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24"/>
          <w:szCs w:val="24"/>
        </w:rPr>
        <w:t xml:space="preserve">ILAW DAILY LESSON LOG (DLL)</w:t>
      </w:r>
    </w:p>
    <w:p>
      <w:pPr>
        <w:spacing w:after="200"/>
        <w:jc w:val="center"/>
      </w:pPr>
      <w:r>
        <w:rPr>
          <w:rFonts w:ascii="Calibri" w:cs="Calibri" w:eastAsia="Calibri" w:hAnsi="Calibri"/>
          <w:b/>
          <w:bCs/>
          <w:sz w:val="32"/>
          <w:szCs w:val="32"/>
        </w:rPr>
        <w:t xml:space="preserve">Compound Interest: Growing Money Over Time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Name of Lesson</w:t>
            </w:r>
          </w:p>
        </w:tc>
        <w:tc>
          <w:tcPr>
            <w:tcW w:type="pct" w:w="3500"/>
            <w:tcMar>
              <w:top w:type="dxa" w:w="60"/>
              <w:left w:type="dxa" w:w="100"/>
              <w:bottom w:type="dxa" w:w="60"/>
              <w:right w:type="dxa" w:w="100"/>
            </w:tcMar>
          </w:tcPr>
          <w:p>
            <w:r>
              <w:rPr>
                <w:rFonts w:ascii="Calibri" w:cs="Calibri" w:eastAsia="Calibri" w:hAnsi="Calibri"/>
                <w:sz w:val="20"/>
                <w:szCs w:val="20"/>
              </w:rPr>
              <w:t xml:space="preserve">Compound Interest: Growing Money Over Time</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Learning Area</w:t>
            </w:r>
          </w:p>
        </w:tc>
        <w:tc>
          <w:tcPr>
            <w:tcW w:type="pct" w:w="3500"/>
            <w:tcMar>
              <w:top w:type="dxa" w:w="60"/>
              <w:left w:type="dxa" w:w="100"/>
              <w:bottom w:type="dxa" w:w="60"/>
              <w:right w:type="dxa" w:w="100"/>
            </w:tcMar>
          </w:tcPr>
          <w:p>
            <w:r>
              <w:rPr>
                <w:rFonts w:ascii="Calibri" w:cs="Calibri" w:eastAsia="Calibri" w:hAnsi="Calibri"/>
                <w:sz w:val="20"/>
                <w:szCs w:val="20"/>
              </w:rPr>
              <w:t xml:space="preserve">General Mathematics</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Designed by Teacher</w:t>
            </w:r>
          </w:p>
        </w:tc>
        <w:tc>
          <w:tcPr>
            <w:tcW w:type="pct" w:w="3500"/>
            <w:tcMar>
              <w:top w:type="dxa" w:w="60"/>
              <w:left w:type="dxa" w:w="100"/>
              <w:bottom w:type="dxa" w:w="60"/>
              <w:right w:type="dxa" w:w="100"/>
            </w:tcMar>
          </w:tcPr>
          <w:p>
            <w:r>
              <w:rPr>
                <w:rFonts w:ascii="Calibri" w:cs="Calibri" w:eastAsia="Calibri" w:hAnsi="Calibri"/>
                <w:sz w:val="20"/>
                <w:szCs w:val="20"/>
              </w:rPr>
              <w:t xml:space="preserve">SSHS Math Talas Hub</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Teaching Date / Time of Class</w:t>
            </w:r>
          </w:p>
        </w:tc>
        <w:tc>
          <w:tcPr>
            <w:tcW w:type="pct" w:w="3500"/>
            <w:tcMar>
              <w:top w:type="dxa" w:w="60"/>
              <w:left w:type="dxa" w:w="100"/>
              <w:bottom w:type="dxa" w:w="60"/>
              <w:right w:type="dxa" w:w="100"/>
            </w:tcMar>
          </w:tcPr>
          <w:p>
            <w:r>
              <w:rPr>
                <w:rFonts w:ascii="Calibri" w:cs="Calibri" w:eastAsia="Calibri" w:hAnsi="Calibri"/>
                <w:sz w:val="20"/>
                <w:szCs w:val="20"/>
              </w:rPr>
              <w:t xml:space="preserve"/>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Grade Level and Section</w:t>
            </w:r>
          </w:p>
        </w:tc>
        <w:tc>
          <w:tcPr>
            <w:tcW w:type="pct" w:w="3500"/>
            <w:tcMar>
              <w:top w:type="dxa" w:w="60"/>
              <w:left w:type="dxa" w:w="100"/>
              <w:bottom w:type="dxa" w:w="60"/>
              <w:right w:type="dxa" w:w="100"/>
            </w:tcMar>
          </w:tcPr>
          <w:p>
            <w:r>
              <w:rPr>
                <w:rFonts w:ascii="Calibri" w:cs="Calibri" w:eastAsia="Calibri" w:hAnsi="Calibri"/>
                <w:sz w:val="20"/>
                <w:szCs w:val="20"/>
              </w:rPr>
              <w:t xml:space="preserve">Grade 11</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No. of Sessions / Term</w:t>
            </w:r>
          </w:p>
        </w:tc>
        <w:tc>
          <w:tcPr>
            <w:tcW w:type="pct" w:w="3500"/>
            <w:tcMar>
              <w:top w:type="dxa" w:w="60"/>
              <w:left w:type="dxa" w:w="100"/>
              <w:bottom w:type="dxa" w:w="60"/>
              <w:right w:type="dxa" w:w="100"/>
            </w:tcMar>
          </w:tcPr>
          <w:p>
            <w:r>
              <w:rPr>
                <w:rFonts w:ascii="Calibri" w:cs="Calibri" w:eastAsia="Calibri" w:hAnsi="Calibri"/>
                <w:sz w:val="20"/>
                <w:szCs w:val="20"/>
              </w:rPr>
              <w:t xml:space="preserve">3 sessions / Term 3</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References</w:t>
            </w:r>
          </w:p>
        </w:tc>
        <w:tc>
          <w:tcPr>
            <w:tcW w:type="pct" w:w="3500"/>
            <w:tcMar>
              <w:top w:type="dxa" w:w="60"/>
              <w:left w:type="dxa" w:w="100"/>
              <w:bottom w:type="dxa" w:w="60"/>
              <w:right w:type="dxa" w:w="100"/>
            </w:tcMar>
          </w:tcPr>
          <w:p>
            <w:r>
              <w:rPr>
                <w:rFonts w:ascii="Calibri" w:cs="Calibri" w:eastAsia="Calibri" w:hAnsi="Calibri"/>
                <w:sz w:val="20"/>
                <w:szCs w:val="20"/>
              </w:rPr>
              <w:t xml:space="preserve">DepEd Grade 11 Three-Term Budget of Work (BOW) for General Mathematics
Bangko Sentral ng Pilipinas (BSP) consumer guides on savings and time deposits
Published savings and time-deposit rate sheets of local banks and cooperatives
Galamay, D.O., &amp; Albay, E.M. (2026). General Mathematics: A Strengthened Senior High School Textbook. Diwa Learning Systems Inc.</w:t>
            </w:r>
          </w:p>
        </w:tc>
      </w:tr>
      <w:tr>
        <w:tc>
          <w:tcPr>
            <w:tcW w:type="pct" w:w="1500"/>
            <w:shd w:fill="F2F2F2" w:val="clear"/>
            <w:tcMar>
              <w:top w:type="dxa" w:w="60"/>
              <w:left w:type="dxa" w:w="100"/>
              <w:bottom w:type="dxa" w:w="60"/>
              <w:right w:type="dxa" w:w="100"/>
            </w:tcMar>
          </w:tcPr>
          <w:p>
            <w:r>
              <w:rPr>
                <w:rFonts w:ascii="Calibri" w:cs="Calibri" w:eastAsia="Calibri" w:hAnsi="Calibri"/>
                <w:b/>
                <w:bCs/>
                <w:sz w:val="20"/>
                <w:szCs w:val="20"/>
              </w:rPr>
              <w:t xml:space="preserve">Declaration of AI Use (DO 3, s. 2026 Annex A)</w:t>
            </w:r>
          </w:p>
        </w:tc>
        <w:tc>
          <w:tcPr>
            <w:tcW w:type="pct" w:w="3500"/>
            <w:tcMar>
              <w:top w:type="dxa" w:w="60"/>
              <w:left w:type="dxa" w:w="100"/>
              <w:bottom w:type="dxa" w:w="60"/>
              <w:right w:type="dxa" w:w="100"/>
            </w:tcMar>
          </w:tcPr>
          <w:p>
            <w:r>
              <w:rPr>
                <w:rFonts w:ascii="Calibri" w:cs="Calibri" w:eastAsia="Calibri" w:hAnsi="Calibri"/>
                <w:sz w:val="20"/>
                <w:szCs w:val="20"/>
              </w:rPr>
              <w:t xml:space="preserve">AI was used only as an auxiliary support tool in preparing and improving this lesson plan, in accordance with DepEd Order No. 003, s. 2026. The teacher retained human judgment and full responsibility for content selection, contextualization, assessment decisions, learner feedback, and final approval. AI-generated suggestions were reviewed, edited, and checked for accuracy, bias, appropriateness, data privacy, and alignment with the Learning Competencies. No learner personal data were entered into AI tools, and AI will not be used as the sole basis for grading, learner evaluation, disciplinary decisions, or other major academic decisions.</w:t>
            </w:r>
          </w:p>
        </w:tc>
      </w:tr>
    </w:tbl>
    <w:p>
      <w:pPr>
        <w:spacing w:after="120"/>
      </w:pPr>
    </w:p>
    <w:p>
      <w:pPr>
        <w:spacing w:after="80"/>
      </w:pPr>
      <w:r>
        <w:rPr>
          <w:rFonts w:ascii="Calibri" w:cs="Calibri" w:eastAsia="Calibri" w:hAnsi="Calibri"/>
          <w:i/>
          <w:iCs/>
          <w:sz w:val="20"/>
          <w:szCs w:val="20"/>
        </w:rPr>
        <w:t xml:space="preserve">Digital tools integrated: google-sheets, calculator, desmos</w:t>
      </w:r>
    </w:p>
    <w:p>
      <w:r>
        <w:br w:type="page"/>
      </w:r>
    </w:p>
    <w:p>
      <w:pPr>
        <w:pStyle w:val="Heading2"/>
        <w:spacing w:after="80" w:before="200"/>
      </w:pPr>
      <w:r>
        <w:rPr>
          <w:rFonts w:ascii="Calibri" w:cs="Calibri" w:eastAsia="Calibri" w:hAnsi="Calibri"/>
          <w:b/>
          <w:bCs/>
          <w:sz w:val="20"/>
          <w:szCs w:val="20"/>
        </w:rPr>
        <w:t xml:space="preserve">Day 1</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Solve problems involving compound interest, including maturity value, future value, nominal rates, and number of terms.</w:t>
      </w:r>
    </w:p>
    <w:p>
      <w:pPr>
        <w:spacing w:after="80"/>
      </w:pPr>
      <w:r>
        <w:rPr>
          <w:rFonts w:ascii="Calibri" w:cs="Calibri" w:eastAsia="Calibri" w:hAnsi="Calibri"/>
          <w:i/>
          <w:iCs/>
          <w:sz w:val="20"/>
          <w:szCs w:val="20"/>
        </w:rPr>
        <w:t xml:space="preserve">BOW: gm11.t3.w1.c1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distinguish simple from compound interest by building year-by-year tables;</w:t>
      </w:r>
    </w:p>
    <w:p>
      <w:pPr>
        <w:spacing w:after="80"/>
        <w:ind w:left="360"/>
      </w:pPr>
      <w:r>
        <w:rPr>
          <w:rFonts w:ascii="Calibri" w:cs="Calibri" w:eastAsia="Calibri" w:hAnsi="Calibri"/>
          <w:sz w:val="20"/>
          <w:szCs w:val="20"/>
        </w:rPr>
        <w:t xml:space="preserve">b. derive the compound-interest formula from repeated multiplication; and</w:t>
      </w:r>
    </w:p>
    <w:p>
      <w:pPr>
        <w:spacing w:after="80"/>
        <w:ind w:left="360"/>
      </w:pPr>
      <w:r>
        <w:rPr>
          <w:rFonts w:ascii="Calibri" w:cs="Calibri" w:eastAsia="Calibri" w:hAnsi="Calibri"/>
          <w:sz w:val="20"/>
          <w:szCs w:val="20"/>
        </w:rPr>
        <w:t xml:space="preserve">c. appreciate time as a factor in growing savings.</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computed simple interest and geometric sequences in Term 1 and can enter formulas in a spreadsheet. They tend to think of interest as a fixed yearly amount and expect simple and compound interest to differ only slightly. Many families use cooperatives, paluwagan or bank savings, which gives concrete anchors.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You have ₱10,000 for 10 years. Offer A pays 5% simple interest; Offer B pays 5% per year added to your balance. Guess the difference in the final amounts.</w:t>
      </w:r>
    </w:p>
    <w:p>
      <w:pPr>
        <w:spacing w:after="60" w:before="120"/>
      </w:pPr>
      <w:r>
        <w:rPr>
          <w:rFonts w:ascii="Calibri" w:cs="Calibri" w:eastAsia="Calibri" w:hAnsi="Calibri"/>
          <w:b/>
          <w:bCs/>
          <w:sz w:val="20"/>
          <w:szCs w:val="20"/>
        </w:rPr>
        <w:t xml:space="preserve">Activity: Retrieve and Connect [Elicit]</w:t>
      </w:r>
    </w:p>
    <w:p>
      <w:pPr>
        <w:spacing w:after="80"/>
      </w:pPr>
      <w:r>
        <w:rPr>
          <w:rFonts w:ascii="Calibri" w:cs="Calibri" w:eastAsia="Calibri" w:hAnsi="Calibri"/>
          <w:sz w:val="20"/>
          <w:szCs w:val="20"/>
        </w:rPr>
        <w:t xml:space="preserve">Recall the simple-interest formula and the pattern of a geometric sequence with ratio 1.05. Learners write both from memory.</w:t>
      </w:r>
    </w:p>
    <w:p>
      <w:pPr>
        <w:spacing w:after="80"/>
        <w:ind w:left="360"/>
      </w:pPr>
      <w:r>
        <w:rPr>
          <w:rFonts w:ascii="Calibri" w:cs="Calibri" w:eastAsia="Calibri" w:hAnsi="Calibri"/>
          <w:i/>
          <w:iCs/>
          <w:sz w:val="20"/>
          <w:szCs w:val="20"/>
        </w:rPr>
        <w:t xml:space="preserve">I = Prt     a_n = a_1 r^(n-1)</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Build the two tables [Explore]</w:t>
      </w:r>
    </w:p>
    <w:p>
      <w:pPr>
        <w:spacing w:after="80"/>
      </w:pPr>
      <w:r>
        <w:rPr>
          <w:rFonts w:ascii="Calibri" w:cs="Calibri" w:eastAsia="Calibri" w:hAnsi="Calibri"/>
          <w:sz w:val="20"/>
          <w:szCs w:val="20"/>
        </w:rPr>
        <w:t xml:space="preserve">In Google Sheets (or on paper), groups build year-by-year balances for both offers for 10 years, then extend to 30 years. They record when the gap first exceeds ₱1,000 and ₱10,000.</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13"/>
        <w:gridCol w:w="3213"/>
        <w:gridCol w:w="3213"/>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Year</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Offer A (simple)</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Offer B (compound)</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10,000.00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10,000.00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10,500.00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10,500.00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Mar>
              <w:top w:type="dxa" w:w="60"/>
              <w:left w:type="dxa" w:w="100"/>
              <w:bottom w:type="dxa" w:w="60"/>
              <w:right w:type="dxa" w:w="100"/>
            </w:tcMar>
          </w:tcPr>
          <w:p>
            <w:r>
              <w:rPr>
                <w:rFonts w:ascii="Calibri" w:cs="Calibri" w:eastAsia="Calibri" w:hAnsi="Calibri"/>
                <w:b w:val="false"/>
                <w:bCs w:val="false"/>
                <w:sz w:val="20"/>
                <w:szCs w:val="20"/>
              </w:rPr>
              <w:t xml:space="preserve">11,000.00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11,025.00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Mar>
              <w:top w:type="dxa" w:w="60"/>
              <w:left w:type="dxa" w:w="100"/>
              <w:bottom w:type="dxa" w:w="60"/>
              <w:right w:type="dxa" w:w="100"/>
            </w:tcMar>
          </w:tcPr>
          <w:p>
            <w:r>
              <w:rPr>
                <w:rFonts w:ascii="Calibri" w:cs="Calibri" w:eastAsia="Calibri" w:hAnsi="Calibri"/>
                <w:b w:val="false"/>
                <w:bCs w:val="false"/>
                <w:sz w:val="20"/>
                <w:szCs w:val="20"/>
              </w:rPr>
              <w:t xml:space="preserve">11,500.00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11,576.25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10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15,000.00</w:t>
            </w:r>
          </w:p>
        </w:tc>
        <w:tc>
          <w:tcPr>
            <w:tcMar>
              <w:top w:type="dxa" w:w="60"/>
              <w:left w:type="dxa" w:w="100"/>
              <w:bottom w:type="dxa" w:w="60"/>
              <w:right w:type="dxa" w:w="100"/>
            </w:tcMar>
          </w:tcPr>
          <w:p>
            <w:r>
              <w:rPr>
                <w:rFonts w:ascii="Calibri" w:cs="Calibri" w:eastAsia="Calibri" w:hAnsi="Calibri"/>
                <w:b w:val="false"/>
                <w:bCs w:val="false"/>
                <w:sz w:val="20"/>
                <w:szCs w:val="20"/>
              </w:rPr>
              <w:t xml:space="preserve">16,288.95</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30</w:t>
            </w:r>
          </w:p>
        </w:tc>
        <w:tc>
          <w:tcPr>
            <w:tcMar>
              <w:top w:type="dxa" w:w="60"/>
              <w:left w:type="dxa" w:w="100"/>
              <w:bottom w:type="dxa" w:w="60"/>
              <w:right w:type="dxa" w:w="100"/>
            </w:tcMar>
          </w:tcPr>
          <w:p>
            <w:r>
              <w:rPr>
                <w:rFonts w:ascii="Calibri" w:cs="Calibri" w:eastAsia="Calibri" w:hAnsi="Calibri"/>
                <w:b w:val="false"/>
                <w:bCs w:val="false"/>
                <w:sz w:val="20"/>
                <w:szCs w:val="20"/>
              </w:rPr>
              <w:t xml:space="preserve">25,000.00</w:t>
            </w:r>
          </w:p>
        </w:tc>
        <w:tc>
          <w:tcPr>
            <w:tcMar>
              <w:top w:type="dxa" w:w="60"/>
              <w:left w:type="dxa" w:w="100"/>
              <w:bottom w:type="dxa" w:w="60"/>
              <w:right w:type="dxa" w:w="100"/>
            </w:tcMar>
          </w:tcPr>
          <w:p>
            <w:r>
              <w:rPr>
                <w:rFonts w:ascii="Calibri" w:cs="Calibri" w:eastAsia="Calibri" w:hAnsi="Calibri"/>
                <w:b w:val="false"/>
                <w:bCs w:val="false"/>
                <w:sz w:val="20"/>
                <w:szCs w:val="20"/>
              </w:rPr>
              <w:t xml:space="preserve">43,219.42</w:t>
            </w:r>
          </w:p>
        </w:tc>
      </w:tr>
    </w:tbl>
    <w:p>
      <w:pPr>
        <w:spacing w:after="80"/>
      </w:pPr>
    </w:p>
    <w:p>
      <w:pPr>
        <w:spacing w:after="60" w:before="120"/>
      </w:pPr>
      <w:r>
        <w:rPr>
          <w:rFonts w:ascii="Calibri" w:cs="Calibri" w:eastAsia="Calibri" w:hAnsi="Calibri"/>
          <w:b/>
          <w:bCs/>
          <w:sz w:val="20"/>
          <w:szCs w:val="20"/>
        </w:rPr>
        <w:t xml:space="preserve">Explain: From the table to the formula [Explain]</w:t>
      </w:r>
    </w:p>
    <w:p>
      <w:pPr>
        <w:spacing w:after="80"/>
      </w:pPr>
      <w:r>
        <w:rPr>
          <w:rFonts w:ascii="Calibri" w:cs="Calibri" w:eastAsia="Calibri" w:hAnsi="Calibri"/>
          <w:sz w:val="20"/>
          <w:szCs w:val="20"/>
        </w:rPr>
        <w:t xml:space="preserve">Ask: 'What did you multiply by each year? How many times after n years?' Build the formula from the repeated factor, and connect to the geometric sequence from Term 1.</w:t>
      </w:r>
    </w:p>
    <w:p>
      <w:pPr>
        <w:spacing w:after="80"/>
        <w:ind w:left="360"/>
      </w:pPr>
      <w:r>
        <w:rPr>
          <w:rFonts w:ascii="Calibri" w:cs="Calibri" w:eastAsia="Calibri" w:hAnsi="Calibri"/>
          <w:i/>
          <w:iCs/>
          <w:sz w:val="20"/>
          <w:szCs w:val="20"/>
        </w:rPr>
        <w:t xml:space="preserve">F = P(1 + j)^n     16,288.95 = 10,000(1.05)^(10)</w:t>
      </w:r>
    </w:p>
    <w:p>
      <w:pPr>
        <w:spacing w:after="60" w:before="120"/>
      </w:pPr>
      <w:r>
        <w:rPr>
          <w:rFonts w:ascii="Calibri" w:cs="Calibri" w:eastAsia="Calibri" w:hAnsi="Calibri"/>
          <w:b/>
          <w:bCs/>
          <w:sz w:val="20"/>
          <w:szCs w:val="20"/>
        </w:rPr>
        <w:t xml:space="preserve">Elaborate: Graph it [Elaborate]</w:t>
      </w:r>
    </w:p>
    <w:p>
      <w:pPr>
        <w:spacing w:after="80"/>
      </w:pPr>
      <w:r>
        <w:rPr>
          <w:rFonts w:ascii="Calibri" w:cs="Calibri" w:eastAsia="Calibri" w:hAnsi="Calibri"/>
          <w:sz w:val="20"/>
          <w:szCs w:val="20"/>
        </w:rPr>
        <w:t xml:space="preserve">Groups graph both offers in Desmos (y = 10000 + 500x and y = 10000(1.05)^x). Describe the shapes: linear vs exponential. Ask: 'Where do they cross? Why does the gap keep growing?'</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Google Sheets (or grid paper)</w:t>
      </w:r>
    </w:p>
    <w:p>
      <w:pPr>
        <w:pStyle w:val="ListParagraph"/>
        <w:numPr>
          <w:ilvl w:val="0"/>
          <w:numId w:val="1"/>
        </w:numPr>
        <w:spacing w:after="40"/>
      </w:pPr>
      <w:r>
        <w:rPr>
          <w:rFonts w:ascii="Calibri" w:cs="Calibri" w:eastAsia="Calibri" w:hAnsi="Calibri"/>
          <w:sz w:val="20"/>
          <w:szCs w:val="20"/>
        </w:rPr>
        <w:t xml:space="preserve">Desmos or graphing calculator</w:t>
      </w:r>
    </w:p>
    <w:p>
      <w:pPr>
        <w:pStyle w:val="ListParagraph"/>
        <w:numPr>
          <w:ilvl w:val="0"/>
          <w:numId w:val="1"/>
        </w:numPr>
        <w:spacing w:after="40"/>
      </w:pPr>
      <w:r>
        <w:rPr>
          <w:rFonts w:ascii="Calibri" w:cs="Calibri" w:eastAsia="Calibri" w:hAnsi="Calibri"/>
          <w:sz w:val="20"/>
          <w:szCs w:val="20"/>
        </w:rPr>
        <w:t xml:space="preserve">Calculator</w:t>
      </w:r>
    </w:p>
    <w:p>
      <w:pPr>
        <w:pStyle w:val="ListParagraph"/>
        <w:numPr>
          <w:ilvl w:val="0"/>
          <w:numId w:val="1"/>
        </w:numPr>
        <w:spacing w:after="40"/>
      </w:pPr>
      <w:r>
        <w:rPr>
          <w:rFonts w:ascii="Calibri" w:cs="Calibri" w:eastAsia="Calibri" w:hAnsi="Calibri"/>
          <w:sz w:val="20"/>
          <w:szCs w:val="20"/>
        </w:rPr>
        <w:t xml:space="preserve">Compound-interest exploration sheet</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Spreadsheet fill-down formulas and Desmos graphing.</w:t>
      </w:r>
    </w:p>
    <w:p>
      <w:pPr>
        <w:pStyle w:val="ListParagraph"/>
        <w:numPr>
          <w:ilvl w:val="0"/>
          <w:numId w:val="1"/>
        </w:numPr>
        <w:spacing w:after="40"/>
      </w:pPr>
      <w:r>
        <w:rPr>
          <w:rFonts w:ascii="Calibri" w:cs="Calibri" w:eastAsia="Calibri" w:hAnsi="Calibri"/>
          <w:sz w:val="20"/>
          <w:szCs w:val="20"/>
        </w:rPr>
        <w:t xml:space="preserve">Financial Literacy: Why starting to save early matters.</w:t>
      </w:r>
    </w:p>
    <w:p>
      <w:pPr>
        <w:pStyle w:val="ListParagraph"/>
        <w:numPr>
          <w:ilvl w:val="0"/>
          <w:numId w:val="1"/>
        </w:numPr>
        <w:spacing w:after="40"/>
      </w:pPr>
      <w:r>
        <w:rPr>
          <w:rFonts w:ascii="Calibri" w:cs="Calibri" w:eastAsia="Calibri" w:hAnsi="Calibri"/>
          <w:sz w:val="20"/>
          <w:szCs w:val="20"/>
        </w:rPr>
        <w:t xml:space="preserve">Science: Exponential growth in populations and decay.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₱5,000 at 4% compounded annually for 3 years: write the expression, compute the maturity value, and state the compound interest earned.</w:t>
      </w:r>
    </w:p>
    <w:p>
      <w:pPr>
        <w:spacing w:after="80"/>
      </w:pPr>
      <w:r>
        <w:rPr>
          <w:rFonts w:ascii="Calibri" w:cs="Calibri" w:eastAsia="Calibri" w:hAnsi="Calibri"/>
          <w:sz w:val="20"/>
          <w:szCs w:val="20"/>
        </w:rPr>
        <w:t xml:space="preserve">Accommodation: provide a partially filled table and allow calculator use.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Interview a Saver [Extend]</w:t>
      </w:r>
    </w:p>
    <w:p>
      <w:pPr>
        <w:spacing w:after="80"/>
      </w:pPr>
      <w:r>
        <w:rPr>
          <w:rFonts w:ascii="Calibri" w:cs="Calibri" w:eastAsia="Calibri" w:hAnsi="Calibri"/>
          <w:sz w:val="20"/>
          <w:szCs w:val="20"/>
        </w:rPr>
        <w:t xml:space="preserve">Ask a family member where they save money (bank, cooperative, paluwagan, none) and what interest, if any, they receive. Bring one rate to class.</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2</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Solve problems involving compound interest, including maturity value, future value, nominal rates, and number of terms.</w:t>
      </w:r>
    </w:p>
    <w:p>
      <w:pPr>
        <w:spacing w:after="80"/>
      </w:pPr>
      <w:r>
        <w:rPr>
          <w:rFonts w:ascii="Calibri" w:cs="Calibri" w:eastAsia="Calibri" w:hAnsi="Calibri"/>
          <w:i/>
          <w:iCs/>
          <w:sz w:val="20"/>
          <w:szCs w:val="20"/>
        </w:rPr>
        <w:t xml:space="preserve">BOW: gm11.t3.w1.c1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convert a nominal annual rate into a periodic rate and count the number of periods;</w:t>
      </w:r>
    </w:p>
    <w:p>
      <w:pPr>
        <w:spacing w:after="80"/>
        <w:ind w:left="360"/>
      </w:pPr>
      <w:r>
        <w:rPr>
          <w:rFonts w:ascii="Calibri" w:cs="Calibri" w:eastAsia="Calibri" w:hAnsi="Calibri"/>
          <w:sz w:val="20"/>
          <w:szCs w:val="20"/>
        </w:rPr>
        <w:t xml:space="preserve">b. compute maturity values for monthly, quarterly and semi-annual compounding; and</w:t>
      </w:r>
    </w:p>
    <w:p>
      <w:pPr>
        <w:spacing w:after="80"/>
        <w:ind w:left="360"/>
      </w:pPr>
      <w:r>
        <w:rPr>
          <w:rFonts w:ascii="Calibri" w:cs="Calibri" w:eastAsia="Calibri" w:hAnsi="Calibri"/>
          <w:sz w:val="20"/>
          <w:szCs w:val="20"/>
        </w:rPr>
        <w:t xml:space="preserve">c. justify why more frequent compounding yields more at the same nominal rate.</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apply F = P(1 + j)^n with annual compounding. The idea that '6% per year compounded monthly' means 0.5% twelve times is new, and the usual error is to use 6% as the monthly rate. Bank rate sheets brought from home make the vocabulary (nominal, per annum, compounded quarterly) authentic.</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Two banks both advertise '6% per annum'. One compounds yearly, the other monthly. Is one offer better? By how much on ₱20,000 for 5 years?</w:t>
      </w:r>
    </w:p>
    <w:p>
      <w:pPr>
        <w:spacing w:after="60" w:before="120"/>
      </w:pPr>
      <w:r>
        <w:rPr>
          <w:rFonts w:ascii="Calibri" w:cs="Calibri" w:eastAsia="Calibri" w:hAnsi="Calibri"/>
          <w:b/>
          <w:bCs/>
          <w:sz w:val="20"/>
          <w:szCs w:val="20"/>
        </w:rPr>
        <w:t xml:space="preserve">Activity: Predict [Elicit]</w:t>
      </w:r>
    </w:p>
    <w:p>
      <w:pPr>
        <w:spacing w:after="80"/>
      </w:pPr>
      <w:r>
        <w:rPr>
          <w:rFonts w:ascii="Calibri" w:cs="Calibri" w:eastAsia="Calibri" w:hAnsi="Calibri"/>
          <w:sz w:val="20"/>
          <w:szCs w:val="20"/>
        </w:rPr>
        <w:t xml:space="preserve">Learners write a prediction and a reason before computing.</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Chop the year [Explore]</w:t>
      </w:r>
    </w:p>
    <w:p>
      <w:pPr>
        <w:spacing w:after="80"/>
      </w:pPr>
      <w:r>
        <w:rPr>
          <w:rFonts w:ascii="Calibri" w:cs="Calibri" w:eastAsia="Calibri" w:hAnsi="Calibri"/>
          <w:sz w:val="20"/>
          <w:szCs w:val="20"/>
        </w:rPr>
        <w:t xml:space="preserve">Groups model 6% compounded monthly on ₱20,000 for one year in Sheets, month by month, with the rate 0.06/12 per month. Compare the end-of-year balance with 6% once. Then repeat for quarterly and semi-annual.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928"/>
        <w:gridCol w:w="1928"/>
        <w:gridCol w:w="1928"/>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Compounding</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m</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j = i/m</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n for 5 years</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F on ₱20,000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Annually</w:t>
            </w:r>
          </w:p>
        </w:tc>
        <w:tc>
          <w:tcPr>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Mar>
              <w:top w:type="dxa" w:w="60"/>
              <w:left w:type="dxa" w:w="100"/>
              <w:bottom w:type="dxa" w:w="60"/>
              <w:right w:type="dxa" w:w="100"/>
            </w:tcMar>
          </w:tcPr>
          <w:p>
            <w:r>
              <w:rPr>
                <w:rFonts w:ascii="Calibri" w:cs="Calibri" w:eastAsia="Calibri" w:hAnsi="Calibri"/>
                <w:b w:val="false"/>
                <w:bCs w:val="false"/>
                <w:sz w:val="20"/>
                <w:szCs w:val="20"/>
              </w:rPr>
              <w:t xml:space="preserve">0.06</w:t>
            </w:r>
          </w:p>
        </w:tc>
        <w:tc>
          <w:tcPr>
            <w:tcMar>
              <w:top w:type="dxa" w:w="60"/>
              <w:left w:type="dxa" w:w="100"/>
              <w:bottom w:type="dxa" w:w="60"/>
              <w:right w:type="dxa" w:w="100"/>
            </w:tcMar>
          </w:tcPr>
          <w:p>
            <w:r>
              <w:rPr>
                <w:rFonts w:ascii="Calibri" w:cs="Calibri" w:eastAsia="Calibri" w:hAnsi="Calibri"/>
                <w:b w:val="false"/>
                <w:bCs w:val="false"/>
                <w:sz w:val="20"/>
                <w:szCs w:val="20"/>
              </w:rPr>
              <w:t xml:space="preserve">5</w:t>
            </w:r>
          </w:p>
        </w:tc>
        <w:tc>
          <w:tcPr>
            <w:tcMar>
              <w:top w:type="dxa" w:w="60"/>
              <w:left w:type="dxa" w:w="100"/>
              <w:bottom w:type="dxa" w:w="60"/>
              <w:right w:type="dxa" w:w="100"/>
            </w:tcMar>
          </w:tcPr>
          <w:p>
            <w:r>
              <w:rPr>
                <w:rFonts w:ascii="Calibri" w:cs="Calibri" w:eastAsia="Calibri" w:hAnsi="Calibri"/>
                <w:b w:val="false"/>
                <w:bCs w:val="false"/>
                <w:sz w:val="20"/>
                <w:szCs w:val="20"/>
              </w:rPr>
              <w:t xml:space="preserve">26,764.51</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Semi-annually</w:t>
            </w:r>
          </w:p>
        </w:tc>
        <w:tc>
          <w:tcPr>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Mar>
              <w:top w:type="dxa" w:w="60"/>
              <w:left w:type="dxa" w:w="100"/>
              <w:bottom w:type="dxa" w:w="60"/>
              <w:right w:type="dxa" w:w="100"/>
            </w:tcMar>
          </w:tcPr>
          <w:p>
            <w:r>
              <w:rPr>
                <w:rFonts w:ascii="Calibri" w:cs="Calibri" w:eastAsia="Calibri" w:hAnsi="Calibri"/>
                <w:b w:val="false"/>
                <w:bCs w:val="false"/>
                <w:sz w:val="20"/>
                <w:szCs w:val="20"/>
              </w:rPr>
              <w:t xml:space="preserve">0.03</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w:t>
            </w:r>
          </w:p>
        </w:tc>
        <w:tc>
          <w:tcPr>
            <w:tcMar>
              <w:top w:type="dxa" w:w="60"/>
              <w:left w:type="dxa" w:w="100"/>
              <w:bottom w:type="dxa" w:w="60"/>
              <w:right w:type="dxa" w:w="100"/>
            </w:tcMar>
          </w:tcPr>
          <w:p>
            <w:r>
              <w:rPr>
                <w:rFonts w:ascii="Calibri" w:cs="Calibri" w:eastAsia="Calibri" w:hAnsi="Calibri"/>
                <w:b w:val="false"/>
                <w:bCs w:val="false"/>
                <w:sz w:val="20"/>
                <w:szCs w:val="20"/>
              </w:rPr>
              <w:t xml:space="preserve">26,878.33</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Quarterly</w:t>
            </w:r>
          </w:p>
        </w:tc>
        <w:tc>
          <w:tcPr>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Mar>
              <w:top w:type="dxa" w:w="60"/>
              <w:left w:type="dxa" w:w="100"/>
              <w:bottom w:type="dxa" w:w="60"/>
              <w:right w:type="dxa" w:w="100"/>
            </w:tcMar>
          </w:tcPr>
          <w:p>
            <w:r>
              <w:rPr>
                <w:rFonts w:ascii="Calibri" w:cs="Calibri" w:eastAsia="Calibri" w:hAnsi="Calibri"/>
                <w:b w:val="false"/>
                <w:bCs w:val="false"/>
                <w:sz w:val="20"/>
                <w:szCs w:val="20"/>
              </w:rPr>
              <w:t xml:space="preserve">0.015</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c>
          <w:tcPr>
            <w:tcMar>
              <w:top w:type="dxa" w:w="60"/>
              <w:left w:type="dxa" w:w="100"/>
              <w:bottom w:type="dxa" w:w="60"/>
              <w:right w:type="dxa" w:w="100"/>
            </w:tcMar>
          </w:tcPr>
          <w:p>
            <w:r>
              <w:rPr>
                <w:rFonts w:ascii="Calibri" w:cs="Calibri" w:eastAsia="Calibri" w:hAnsi="Calibri"/>
                <w:b w:val="false"/>
                <w:bCs w:val="false"/>
                <w:sz w:val="20"/>
                <w:szCs w:val="20"/>
              </w:rPr>
              <w:t xml:space="preserve">26,937.10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Monthly</w:t>
            </w:r>
          </w:p>
        </w:tc>
        <w:tc>
          <w:tcPr>
            <w:tcMar>
              <w:top w:type="dxa" w:w="60"/>
              <w:left w:type="dxa" w:w="100"/>
              <w:bottom w:type="dxa" w:w="60"/>
              <w:right w:type="dxa" w:w="100"/>
            </w:tcMar>
          </w:tcPr>
          <w:p>
            <w:r>
              <w:rPr>
                <w:rFonts w:ascii="Calibri" w:cs="Calibri" w:eastAsia="Calibri" w:hAnsi="Calibri"/>
                <w:b w:val="false"/>
                <w:bCs w:val="false"/>
                <w:sz w:val="20"/>
                <w:szCs w:val="20"/>
              </w:rPr>
              <w:t xml:space="preserve">12</w:t>
            </w:r>
          </w:p>
        </w:tc>
        <w:tc>
          <w:tcPr>
            <w:tcMar>
              <w:top w:type="dxa" w:w="60"/>
              <w:left w:type="dxa" w:w="100"/>
              <w:bottom w:type="dxa" w:w="60"/>
              <w:right w:type="dxa" w:w="100"/>
            </w:tcMar>
          </w:tcPr>
          <w:p>
            <w:r>
              <w:rPr>
                <w:rFonts w:ascii="Calibri" w:cs="Calibri" w:eastAsia="Calibri" w:hAnsi="Calibri"/>
                <w:b w:val="false"/>
                <w:bCs w:val="false"/>
                <w:sz w:val="20"/>
                <w:szCs w:val="20"/>
              </w:rPr>
              <w:t xml:space="preserve">0.005</w:t>
            </w:r>
          </w:p>
        </w:tc>
        <w:tc>
          <w:tcPr>
            <w:tcMar>
              <w:top w:type="dxa" w:w="60"/>
              <w:left w:type="dxa" w:w="100"/>
              <w:bottom w:type="dxa" w:w="60"/>
              <w:right w:type="dxa" w:w="100"/>
            </w:tcMar>
          </w:tcPr>
          <w:p>
            <w:r>
              <w:rPr>
                <w:rFonts w:ascii="Calibri" w:cs="Calibri" w:eastAsia="Calibri" w:hAnsi="Calibri"/>
                <w:b w:val="false"/>
                <w:bCs w:val="false"/>
                <w:sz w:val="20"/>
                <w:szCs w:val="20"/>
              </w:rPr>
              <w:t xml:space="preserve">60</w:t>
            </w:r>
          </w:p>
        </w:tc>
        <w:tc>
          <w:tcPr>
            <w:tcMar>
              <w:top w:type="dxa" w:w="60"/>
              <w:left w:type="dxa" w:w="100"/>
              <w:bottom w:type="dxa" w:w="60"/>
              <w:right w:type="dxa" w:w="100"/>
            </w:tcMar>
          </w:tcPr>
          <w:p>
            <w:r>
              <w:rPr>
                <w:rFonts w:ascii="Calibri" w:cs="Calibri" w:eastAsia="Calibri" w:hAnsi="Calibri"/>
                <w:b w:val="false"/>
                <w:bCs w:val="false"/>
                <w:sz w:val="20"/>
                <w:szCs w:val="20"/>
              </w:rPr>
              <w:t xml:space="preserve">26,977.00</w:t>
            </w:r>
          </w:p>
        </w:tc>
      </w:tr>
    </w:tbl>
    <w:p>
      <w:pPr>
        <w:spacing w:after="80"/>
      </w:pPr>
    </w:p>
    <w:p>
      <w:pPr>
        <w:spacing w:after="60" w:before="120"/>
      </w:pPr>
      <w:r>
        <w:rPr>
          <w:rFonts w:ascii="Calibri" w:cs="Calibri" w:eastAsia="Calibri" w:hAnsi="Calibri"/>
          <w:b/>
          <w:bCs/>
          <w:sz w:val="20"/>
          <w:szCs w:val="20"/>
        </w:rPr>
        <w:t xml:space="preserve">Explain: Periodic rate and number of periods [Explain]</w:t>
      </w:r>
    </w:p>
    <w:p>
      <w:pPr>
        <w:spacing w:after="80"/>
      </w:pPr>
      <w:r>
        <w:rPr>
          <w:rFonts w:ascii="Calibri" w:cs="Calibri" w:eastAsia="Calibri" w:hAnsi="Calibri"/>
          <w:sz w:val="20"/>
          <w:szCs w:val="20"/>
        </w:rPr>
        <w:t xml:space="preserve">Formalise j = i/m and n = mt. Emphasise reading a rate sheet: 'nominal rate', 'per annum', 'compounded quarterly'.</w:t>
      </w:r>
    </w:p>
    <w:p>
      <w:pPr>
        <w:spacing w:after="80"/>
        <w:ind w:left="360"/>
      </w:pPr>
      <w:r>
        <w:rPr>
          <w:rFonts w:ascii="Calibri" w:cs="Calibri" w:eastAsia="Calibri" w:hAnsi="Calibri"/>
          <w:i/>
          <w:iCs/>
          <w:sz w:val="20"/>
          <w:szCs w:val="20"/>
        </w:rPr>
        <w:t xml:space="preserve">j = (i)/(m), n = mt     F = P(1 + (i)/(m))^(mt)</w:t>
      </w:r>
    </w:p>
    <w:p>
      <w:pPr>
        <w:spacing w:after="60" w:before="120"/>
      </w:pPr>
      <w:r>
        <w:rPr>
          <w:rFonts w:ascii="Calibri" w:cs="Calibri" w:eastAsia="Calibri" w:hAnsi="Calibri"/>
          <w:b/>
          <w:bCs/>
          <w:sz w:val="20"/>
          <w:szCs w:val="20"/>
        </w:rPr>
        <w:t xml:space="preserve">Elaborate: Which Student Is Correct? [Elaborate]</w:t>
      </w:r>
    </w:p>
    <w:p>
      <w:pPr>
        <w:spacing w:after="80"/>
      </w:pPr>
      <w:r>
        <w:rPr>
          <w:rFonts w:ascii="Calibri" w:cs="Calibri" w:eastAsia="Calibri" w:hAnsi="Calibri"/>
          <w:sz w:val="20"/>
          <w:szCs w:val="20"/>
        </w:rPr>
        <w:t xml:space="preserve">Student A computes ₱20,000(1.06)^60 for monthly compounding over 5 years. Student B computes ₱20,000(1.005)^60. Student C computes ₱20,000(1.005)^5. Decide and explain each error.</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Google Sheets</w:t>
      </w:r>
    </w:p>
    <w:p>
      <w:pPr>
        <w:pStyle w:val="ListParagraph"/>
        <w:numPr>
          <w:ilvl w:val="0"/>
          <w:numId w:val="1"/>
        </w:numPr>
        <w:spacing w:after="40"/>
      </w:pPr>
      <w:r>
        <w:rPr>
          <w:rFonts w:ascii="Calibri" w:cs="Calibri" w:eastAsia="Calibri" w:hAnsi="Calibri"/>
          <w:sz w:val="20"/>
          <w:szCs w:val="20"/>
        </w:rPr>
        <w:t xml:space="preserve">Bank or cooperative rate sheets (brought by learners or printed)</w:t>
      </w:r>
    </w:p>
    <w:p>
      <w:pPr>
        <w:pStyle w:val="ListParagraph"/>
        <w:numPr>
          <w:ilvl w:val="0"/>
          <w:numId w:val="1"/>
        </w:numPr>
        <w:spacing w:after="40"/>
      </w:pPr>
      <w:r>
        <w:rPr>
          <w:rFonts w:ascii="Calibri" w:cs="Calibri" w:eastAsia="Calibri" w:hAnsi="Calibri"/>
          <w:sz w:val="20"/>
          <w:szCs w:val="20"/>
        </w:rPr>
        <w:t xml:space="preserve">Calculator</w:t>
      </w:r>
    </w:p>
    <w:p>
      <w:pPr>
        <w:pStyle w:val="ListParagraph"/>
        <w:numPr>
          <w:ilvl w:val="0"/>
          <w:numId w:val="1"/>
        </w:numPr>
        <w:spacing w:after="40"/>
      </w:pPr>
      <w:r>
        <w:rPr>
          <w:rFonts w:ascii="Calibri" w:cs="Calibri" w:eastAsia="Calibri" w:hAnsi="Calibri"/>
          <w:sz w:val="20"/>
          <w:szCs w:val="20"/>
        </w:rPr>
        <w:t xml:space="preserve">Periodic-rate worksheet</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Modelling compounding frequency in a spreadsheet.</w:t>
      </w:r>
    </w:p>
    <w:p>
      <w:pPr>
        <w:pStyle w:val="ListParagraph"/>
        <w:numPr>
          <w:ilvl w:val="0"/>
          <w:numId w:val="1"/>
        </w:numPr>
        <w:spacing w:after="40"/>
      </w:pPr>
      <w:r>
        <w:rPr>
          <w:rFonts w:ascii="Calibri" w:cs="Calibri" w:eastAsia="Calibri" w:hAnsi="Calibri"/>
          <w:sz w:val="20"/>
          <w:szCs w:val="20"/>
        </w:rPr>
        <w:t xml:space="preserve">Financial Literacy: Reading savings and time-deposit offers.</w:t>
      </w:r>
    </w:p>
    <w:p>
      <w:pPr>
        <w:pStyle w:val="ListParagraph"/>
        <w:numPr>
          <w:ilvl w:val="0"/>
          <w:numId w:val="1"/>
        </w:numPr>
        <w:spacing w:after="40"/>
      </w:pPr>
      <w:r>
        <w:rPr>
          <w:rFonts w:ascii="Calibri" w:cs="Calibri" w:eastAsia="Calibri" w:hAnsi="Calibri"/>
          <w:sz w:val="20"/>
          <w:szCs w:val="20"/>
        </w:rPr>
        <w:t xml:space="preserve">Critical Thinking: Diagnosing errors in peers' solutions.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Exit Ticket [Evaluate]</w:t>
      </w:r>
    </w:p>
    <w:p>
      <w:pPr>
        <w:spacing w:after="80"/>
      </w:pPr>
      <w:r>
        <w:rPr>
          <w:rFonts w:ascii="Calibri" w:cs="Calibri" w:eastAsia="Calibri" w:hAnsi="Calibri"/>
          <w:sz w:val="20"/>
          <w:szCs w:val="20"/>
        </w:rPr>
        <w:t xml:space="preserve">₱12,000 at 8% compounded quarterly for 3 years. State j, n, and the maturity value. Then write one sentence on why quarterly beats annual at the same nominal rate.</w:t>
      </w:r>
    </w:p>
    <w:p>
      <w:pPr>
        <w:spacing w:after="80"/>
      </w:pPr>
      <w:r>
        <w:rPr>
          <w:rFonts w:ascii="Calibri" w:cs="Calibri" w:eastAsia="Calibri" w:hAnsi="Calibri"/>
          <w:sz w:val="20"/>
          <w:szCs w:val="20"/>
        </w:rPr>
        <w:t xml:space="preserve">Accommodation: formula card with j and n defined; calculator allowed.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Rate Sheet Decoder [Extend]</w:t>
      </w:r>
    </w:p>
    <w:p>
      <w:pPr>
        <w:spacing w:after="80"/>
      </w:pPr>
      <w:r>
        <w:rPr>
          <w:rFonts w:ascii="Calibri" w:cs="Calibri" w:eastAsia="Calibri" w:hAnsi="Calibri"/>
          <w:sz w:val="20"/>
          <w:szCs w:val="20"/>
        </w:rPr>
        <w:t xml:space="preserve">Take the rate your family member gave you (or a published one) and compute what ₱5,000 becomes in 2 years. Write the j and n you used.</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Day 3</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INTENTIONS</w:t>
            </w:r>
          </w:p>
          <w:p>
            <w:r>
              <w:rPr>
                <w:rFonts w:ascii="Calibri" w:cs="Calibri" w:eastAsia="Calibri" w:hAnsi="Calibri"/>
                <w:i/>
                <w:iCs/>
                <w:sz w:val="18"/>
                <w:szCs w:val="18"/>
              </w:rPr>
              <w:t xml:space="preserve">Meaningful learning experiences are anchored in how we frame them.</w:t>
            </w:r>
          </w:p>
        </w:tc>
      </w:tr>
    </w:tbl>
    <w:p>
      <w:pPr>
        <w:spacing w:after="80"/>
      </w:pPr>
      <w:r>
        <w:rPr>
          <w:rFonts w:ascii="Calibri" w:cs="Calibri" w:eastAsia="Calibri" w:hAnsi="Calibri"/>
          <w:b/>
          <w:bCs/>
          <w:sz w:val="20"/>
          <w:szCs w:val="20"/>
        </w:rPr>
        <w:t xml:space="preserve">Learning Competency</w:t>
      </w:r>
    </w:p>
    <w:p>
      <w:pPr>
        <w:spacing w:after="80"/>
      </w:pPr>
      <w:r>
        <w:rPr>
          <w:rFonts w:ascii="Calibri" w:cs="Calibri" w:eastAsia="Calibri" w:hAnsi="Calibri"/>
          <w:sz w:val="20"/>
          <w:szCs w:val="20"/>
        </w:rPr>
        <w:t xml:space="preserve">Solve problems involving compound interest, including maturity value, future value, nominal rates, and number of terms.</w:t>
      </w:r>
    </w:p>
    <w:p>
      <w:pPr>
        <w:spacing w:after="80"/>
      </w:pPr>
      <w:r>
        <w:rPr>
          <w:rFonts w:ascii="Calibri" w:cs="Calibri" w:eastAsia="Calibri" w:hAnsi="Calibri"/>
          <w:i/>
          <w:iCs/>
          <w:sz w:val="20"/>
          <w:szCs w:val="20"/>
        </w:rPr>
        <w:t xml:space="preserve">BOW: gm11.t3.w1.c1</w:t>
      </w:r>
    </w:p>
    <w:p>
      <w:pPr>
        <w:spacing w:after="80"/>
      </w:pPr>
      <w:r>
        <w:rPr>
          <w:rFonts w:ascii="Calibri" w:cs="Calibri" w:eastAsia="Calibri" w:hAnsi="Calibri"/>
          <w:b/>
          <w:bCs/>
          <w:sz w:val="20"/>
          <w:szCs w:val="20"/>
        </w:rPr>
        <w:t xml:space="preserve">Learning Objectives</w:t>
      </w:r>
    </w:p>
    <w:p>
      <w:pPr>
        <w:spacing w:after="80"/>
      </w:pPr>
      <w:r>
        <w:rPr>
          <w:rFonts w:ascii="Calibri" w:cs="Calibri" w:eastAsia="Calibri" w:hAnsi="Calibri"/>
          <w:sz w:val="20"/>
          <w:szCs w:val="20"/>
        </w:rPr>
        <w:t xml:space="preserve">At the end of the 45-minute period, the learners should be able to:</w:t>
      </w:r>
    </w:p>
    <w:p>
      <w:pPr>
        <w:spacing w:after="80"/>
        <w:ind w:left="360"/>
      </w:pPr>
      <w:r>
        <w:rPr>
          <w:rFonts w:ascii="Calibri" w:cs="Calibri" w:eastAsia="Calibri" w:hAnsi="Calibri"/>
          <w:sz w:val="20"/>
          <w:szCs w:val="20"/>
        </w:rPr>
        <w:t xml:space="preserve">a. find the present value needed to reach a target amount;</w:t>
      </w:r>
    </w:p>
    <w:p>
      <w:pPr>
        <w:spacing w:after="80"/>
        <w:ind w:left="360"/>
      </w:pPr>
      <w:r>
        <w:rPr>
          <w:rFonts w:ascii="Calibri" w:cs="Calibri" w:eastAsia="Calibri" w:hAnsi="Calibri"/>
          <w:sz w:val="20"/>
          <w:szCs w:val="20"/>
        </w:rPr>
        <w:t xml:space="preserve">b. determine the number of periods needed to reach a target by systematic guess-and-check; and</w:t>
      </w:r>
    </w:p>
    <w:p>
      <w:pPr>
        <w:spacing w:after="80"/>
        <w:ind w:left="360"/>
      </w:pPr>
      <w:r>
        <w:rPr>
          <w:rFonts w:ascii="Calibri" w:cs="Calibri" w:eastAsia="Calibri" w:hAnsi="Calibri"/>
          <w:sz w:val="20"/>
          <w:szCs w:val="20"/>
        </w:rPr>
        <w:t xml:space="preserve">c. recommend a savings plan with justified assumptions.</w:t>
      </w:r>
    </w:p>
    <w:p>
      <w:pPr>
        <w:spacing w:after="80"/>
      </w:pPr>
      <w:r>
        <w:rPr>
          <w:rFonts w:ascii="Calibri" w:cs="Calibri" w:eastAsia="Calibri" w:hAnsi="Calibri"/>
          <w:b/>
          <w:bCs/>
          <w:sz w:val="20"/>
          <w:szCs w:val="20"/>
        </w:rPr>
        <w:t xml:space="preserve">Learner Context</w:t>
      </w:r>
    </w:p>
    <w:p>
      <w:pPr>
        <w:spacing w:after="80"/>
      </w:pPr>
      <w:r>
        <w:rPr>
          <w:rFonts w:ascii="Calibri" w:cs="Calibri" w:eastAsia="Calibri" w:hAnsi="Calibri"/>
          <w:sz w:val="20"/>
          <w:szCs w:val="20"/>
        </w:rPr>
        <w:t xml:space="preserve">Learners can compute maturity values for any compounding frequency. Working backwards (present value, number of periods) is new and requires reversing the multiplication. They are ready for a performance task comparing authentic offers.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LEARNING EXPERIENCE</w:t>
            </w:r>
          </w:p>
        </w:tc>
      </w:tr>
    </w:tbl>
    <w:p>
      <w:pPr>
        <w:spacing w:after="80"/>
      </w:pPr>
      <w:r>
        <w:rPr>
          <w:rFonts w:ascii="Calibri" w:cs="Calibri" w:eastAsia="Calibri" w:hAnsi="Calibri"/>
          <w:b/>
          <w:bCs/>
          <w:sz w:val="20"/>
          <w:szCs w:val="20"/>
        </w:rPr>
        <w:t xml:space="preserve">Pre-Lesson</w:t>
      </w:r>
    </w:p>
    <w:p>
      <w:pPr>
        <w:spacing w:after="60" w:before="120"/>
      </w:pPr>
      <w:r>
        <w:rPr>
          <w:rFonts w:ascii="Calibri" w:cs="Calibri" w:eastAsia="Calibri" w:hAnsi="Calibri"/>
          <w:b/>
          <w:bCs/>
          <w:sz w:val="20"/>
          <w:szCs w:val="20"/>
        </w:rPr>
        <w:t xml:space="preserve">Hook [Engage]</w:t>
      </w:r>
    </w:p>
    <w:p>
      <w:pPr>
        <w:spacing w:after="80"/>
      </w:pPr>
      <w:r>
        <w:rPr>
          <w:rFonts w:ascii="Calibri" w:cs="Calibri" w:eastAsia="Calibri" w:hAnsi="Calibri"/>
          <w:sz w:val="20"/>
          <w:szCs w:val="20"/>
        </w:rPr>
        <w:t xml:space="preserve">A Grade 11 learner wants ₱50,000 for a laptop in 3 years. How much must she deposit now at 4% compounded quarterly? How long if she can only deposit ₱40,000?</w:t>
      </w:r>
    </w:p>
    <w:p>
      <w:pPr>
        <w:spacing w:after="80"/>
      </w:pPr>
      <w:r>
        <w:rPr>
          <w:rFonts w:ascii="Calibri" w:cs="Calibri" w:eastAsia="Calibri" w:hAnsi="Calibri"/>
          <w:b/>
          <w:bCs/>
          <w:sz w:val="20"/>
          <w:szCs w:val="20"/>
        </w:rPr>
        <w:t xml:space="preserve">Flow</w:t>
      </w:r>
    </w:p>
    <w:p>
      <w:pPr>
        <w:spacing w:after="60" w:before="120"/>
      </w:pPr>
      <w:r>
        <w:rPr>
          <w:rFonts w:ascii="Calibri" w:cs="Calibri" w:eastAsia="Calibri" w:hAnsi="Calibri"/>
          <w:b/>
          <w:bCs/>
          <w:sz w:val="20"/>
          <w:szCs w:val="20"/>
        </w:rPr>
        <w:t xml:space="preserve">Explore: Reverse the growth [Explore]</w:t>
      </w:r>
    </w:p>
    <w:p>
      <w:pPr>
        <w:spacing w:after="80"/>
      </w:pPr>
      <w:r>
        <w:rPr>
          <w:rFonts w:ascii="Calibri" w:cs="Calibri" w:eastAsia="Calibri" w:hAnsi="Calibri"/>
          <w:sz w:val="20"/>
          <w:szCs w:val="20"/>
        </w:rPr>
        <w:t xml:space="preserve">Pairs undo the multiplication to find P, then build a column of (1.01)^n in Sheets to find the smallest n that reaches the target with ₱40,000.</w:t>
      </w:r>
    </w:p>
    <w:p>
      <w:pPr>
        <w:spacing w:after="80"/>
        <w:ind w:left="360"/>
      </w:pPr>
      <w:r>
        <w:rPr>
          <w:rFonts w:ascii="Calibri" w:cs="Calibri" w:eastAsia="Calibri" w:hAnsi="Calibri"/>
          <w:i/>
          <w:iCs/>
          <w:sz w:val="20"/>
          <w:szCs w:val="20"/>
        </w:rPr>
        <w:t xml:space="preserve">P = (F)/((1 + j)^n) = (50,000)/((1.01)^(12)) ≈ 44,372.44</w:t>
      </w:r>
    </w:p>
    <w:p>
      <w:pPr>
        <w:spacing w:after="60" w:before="120"/>
      </w:pPr>
      <w:r>
        <w:rPr>
          <w:rFonts w:ascii="Calibri" w:cs="Calibri" w:eastAsia="Calibri" w:hAnsi="Calibri"/>
          <w:b/>
          <w:bCs/>
          <w:sz w:val="20"/>
          <w:szCs w:val="20"/>
        </w:rPr>
        <w:t xml:space="preserve">Explain: Present value and number of terms [Explain]</w:t>
      </w:r>
    </w:p>
    <w:p>
      <w:pPr>
        <w:spacing w:after="80"/>
      </w:pPr>
      <w:r>
        <w:rPr>
          <w:rFonts w:ascii="Calibri" w:cs="Calibri" w:eastAsia="Calibri" w:hAnsi="Calibri"/>
          <w:sz w:val="20"/>
          <w:szCs w:val="20"/>
        </w:rPr>
        <w:t xml:space="preserve">Consolidate the present-value formula and the guess-and-check (or spreadsheet) approach for n. Mention that logarithms give n directly and will appear in later mathematics.</w:t>
      </w:r>
    </w:p>
    <w:p>
      <w:pPr>
        <w:spacing w:after="80"/>
        <w:ind w:left="360"/>
      </w:pPr>
      <w:r>
        <w:rPr>
          <w:rFonts w:ascii="Calibri" w:cs="Calibri" w:eastAsia="Calibri" w:hAnsi="Calibri"/>
          <w:i/>
          <w:iCs/>
          <w:sz w:val="20"/>
          <w:szCs w:val="20"/>
        </w:rPr>
        <w:t xml:space="preserve">P = F(1 + j)^(-n)</w:t>
      </w:r>
    </w:p>
    <w:p>
      <w:pPr>
        <w:spacing w:after="60" w:before="120"/>
      </w:pPr>
      <w:r>
        <w:rPr>
          <w:rFonts w:ascii="Calibri" w:cs="Calibri" w:eastAsia="Calibri" w:hAnsi="Calibri"/>
          <w:b/>
          <w:bCs/>
          <w:sz w:val="20"/>
          <w:szCs w:val="20"/>
        </w:rPr>
        <w:t xml:space="preserve">Performance Task: Savings Plan Comparison [Elaborate]</w:t>
      </w:r>
    </w:p>
    <w:p>
      <w:pPr>
        <w:spacing w:after="80"/>
      </w:pPr>
      <w:r>
        <w:rPr>
          <w:rFonts w:ascii="Calibri" w:cs="Calibri" w:eastAsia="Calibri" w:hAnsi="Calibri"/>
          <w:sz w:val="20"/>
          <w:szCs w:val="20"/>
        </w:rPr>
        <w:t xml:space="preserve">Groups receive three offers (e.g., 5% compounded annually with no fees; 4.8% compounded monthly with a ₱100 annual fee; a cooperative paying 6% simple interest). For ₱15,000 over 5 years they compute every maturity value, chart them, and write a recommendation stating assumptions.</w:t>
      </w:r>
    </w:p>
    <w:p>
      <w:pPr>
        <w:spacing w:after="60" w:before="120"/>
      </w:pPr>
      <w:r>
        <w:rPr>
          <w:rFonts w:ascii="Calibri" w:cs="Calibri" w:eastAsia="Calibri" w:hAnsi="Calibri"/>
          <w:b/>
          <w:bCs/>
          <w:sz w:val="20"/>
          <w:szCs w:val="20"/>
        </w:rPr>
        <w:t xml:space="preserve">Gallery Walk and Defense [Evaluate]</w:t>
      </w:r>
    </w:p>
    <w:p>
      <w:pPr>
        <w:spacing w:after="80"/>
      </w:pPr>
      <w:r>
        <w:rPr>
          <w:rFonts w:ascii="Calibri" w:cs="Calibri" w:eastAsia="Calibri" w:hAnsi="Calibri"/>
          <w:sz w:val="20"/>
          <w:szCs w:val="20"/>
        </w:rPr>
        <w:t xml:space="preserve">Groups post their comparison; peers use the rubric to ask at most two questions each. Groups defend or revise their recommendation.</w:t>
      </w:r>
    </w:p>
    <w:p>
      <w:pPr>
        <w:spacing w:after="80"/>
      </w:pPr>
      <w:r>
        <w:rPr>
          <w:rFonts w:ascii="Calibri" w:cs="Calibri" w:eastAsia="Calibri" w:hAnsi="Calibri"/>
          <w:b/>
          <w:bCs/>
          <w:sz w:val="20"/>
          <w:szCs w:val="20"/>
        </w:rPr>
        <w:t xml:space="preserve">Learning Resources</w:t>
      </w:r>
    </w:p>
    <w:p>
      <w:pPr>
        <w:pStyle w:val="ListParagraph"/>
        <w:numPr>
          <w:ilvl w:val="0"/>
          <w:numId w:val="1"/>
        </w:numPr>
        <w:spacing w:after="40"/>
      </w:pPr>
      <w:r>
        <w:rPr>
          <w:rFonts w:ascii="Calibri" w:cs="Calibri" w:eastAsia="Calibri" w:hAnsi="Calibri"/>
          <w:sz w:val="20"/>
          <w:szCs w:val="20"/>
        </w:rPr>
        <w:t xml:space="preserve">Offer cards (three savings products)</w:t>
      </w:r>
    </w:p>
    <w:p>
      <w:pPr>
        <w:pStyle w:val="ListParagraph"/>
        <w:numPr>
          <w:ilvl w:val="0"/>
          <w:numId w:val="1"/>
        </w:numPr>
        <w:spacing w:after="40"/>
      </w:pPr>
      <w:r>
        <w:rPr>
          <w:rFonts w:ascii="Calibri" w:cs="Calibri" w:eastAsia="Calibri" w:hAnsi="Calibri"/>
          <w:sz w:val="20"/>
          <w:szCs w:val="20"/>
        </w:rPr>
        <w:t xml:space="preserve">Google Sheets or Desmos</w:t>
      </w:r>
    </w:p>
    <w:p>
      <w:pPr>
        <w:pStyle w:val="ListParagraph"/>
        <w:numPr>
          <w:ilvl w:val="0"/>
          <w:numId w:val="1"/>
        </w:numPr>
        <w:spacing w:after="40"/>
      </w:pPr>
      <w:r>
        <w:rPr>
          <w:rFonts w:ascii="Calibri" w:cs="Calibri" w:eastAsia="Calibri" w:hAnsi="Calibri"/>
          <w:sz w:val="20"/>
          <w:szCs w:val="20"/>
        </w:rPr>
        <w:t xml:space="preserve">Rubric and gallery-walk form</w:t>
      </w:r>
    </w:p>
    <w:p>
      <w:pPr>
        <w:pStyle w:val="ListParagraph"/>
        <w:numPr>
          <w:ilvl w:val="0"/>
          <w:numId w:val="1"/>
        </w:numPr>
        <w:spacing w:after="40"/>
      </w:pPr>
      <w:r>
        <w:rPr>
          <w:rFonts w:ascii="Calibri" w:cs="Calibri" w:eastAsia="Calibri" w:hAnsi="Calibri"/>
          <w:sz w:val="20"/>
          <w:szCs w:val="20"/>
        </w:rPr>
        <w:t xml:space="preserve">Calculator</w:t>
      </w:r>
    </w:p>
    <w:p>
      <w:pPr>
        <w:spacing w:after="80"/>
      </w:pPr>
      <w:r>
        <w:rPr>
          <w:rFonts w:ascii="Calibri" w:cs="Calibri" w:eastAsia="Calibri" w:hAnsi="Calibri"/>
          <w:b/>
          <w:bCs/>
          <w:sz w:val="20"/>
          <w:szCs w:val="20"/>
        </w:rPr>
        <w:t xml:space="preserve">Opportunities for Integration</w:t>
      </w:r>
    </w:p>
    <w:p>
      <w:pPr>
        <w:pStyle w:val="ListParagraph"/>
        <w:numPr>
          <w:ilvl w:val="0"/>
          <w:numId w:val="1"/>
        </w:numPr>
        <w:spacing w:after="40"/>
      </w:pPr>
      <w:r>
        <w:rPr>
          <w:rFonts w:ascii="Calibri" w:cs="Calibri" w:eastAsia="Calibri" w:hAnsi="Calibri"/>
          <w:sz w:val="20"/>
          <w:szCs w:val="20"/>
        </w:rPr>
        <w:t xml:space="preserve">ICT: Spreadsheet comparison and charting.</w:t>
      </w:r>
    </w:p>
    <w:p>
      <w:pPr>
        <w:pStyle w:val="ListParagraph"/>
        <w:numPr>
          <w:ilvl w:val="0"/>
          <w:numId w:val="1"/>
        </w:numPr>
        <w:spacing w:after="40"/>
      </w:pPr>
      <w:r>
        <w:rPr>
          <w:rFonts w:ascii="Calibri" w:cs="Calibri" w:eastAsia="Calibri" w:hAnsi="Calibri"/>
          <w:sz w:val="20"/>
          <w:szCs w:val="20"/>
        </w:rPr>
        <w:t xml:space="preserve">Financial Literacy: Choosing among real savings products; fees and minimum balance.</w:t>
      </w:r>
    </w:p>
    <w:p>
      <w:pPr>
        <w:pStyle w:val="ListParagraph"/>
        <w:numPr>
          <w:ilvl w:val="0"/>
          <w:numId w:val="1"/>
        </w:numPr>
        <w:spacing w:after="40"/>
      </w:pPr>
      <w:r>
        <w:rPr>
          <w:rFonts w:ascii="Calibri" w:cs="Calibri" w:eastAsia="Calibri" w:hAnsi="Calibri"/>
          <w:sz w:val="20"/>
          <w:szCs w:val="20"/>
        </w:rPr>
        <w:t xml:space="preserve">Communication: Writing a justified recommendation.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ASSESSMENT</w:t>
            </w:r>
          </w:p>
        </w:tc>
      </w:tr>
    </w:tbl>
    <w:p>
      <w:pPr>
        <w:spacing w:after="80"/>
      </w:pPr>
      <w:r>
        <w:rPr>
          <w:rFonts w:ascii="Calibri" w:cs="Calibri" w:eastAsia="Calibri" w:hAnsi="Calibri"/>
          <w:b/>
          <w:bCs/>
          <w:sz w:val="20"/>
          <w:szCs w:val="20"/>
        </w:rPr>
        <w:t xml:space="preserve">Formative Assessment</w:t>
      </w:r>
    </w:p>
    <w:p>
      <w:pPr>
        <w:spacing w:after="60" w:before="120"/>
      </w:pPr>
      <w:r>
        <w:rPr>
          <w:rFonts w:ascii="Calibri" w:cs="Calibri" w:eastAsia="Calibri" w:hAnsi="Calibri"/>
          <w:b/>
          <w:bCs/>
          <w:sz w:val="20"/>
          <w:szCs w:val="20"/>
        </w:rPr>
        <w:t xml:space="preserve">Rubric-scored report [Evaluate]</w:t>
      </w:r>
    </w:p>
    <w:p>
      <w:pPr>
        <w:spacing w:after="80"/>
      </w:pPr>
      <w:r>
        <w:rPr>
          <w:rFonts w:ascii="Calibri" w:cs="Calibri" w:eastAsia="Calibri" w:hAnsi="Calibri"/>
          <w:sz w:val="20"/>
          <w:szCs w:val="20"/>
        </w:rPr>
        <w:t xml:space="preserve">The comparison report and defense are scored with the rubric. Exit question: 'Which offer wins for 1 year instead of 5? Does the answer change?'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shd w:fill="D9E2F3" w:val="clear"/>
          </w:tcPr>
          <w:p>
            <w:r>
              <w:rPr>
                <w:rFonts w:ascii="Calibri" w:cs="Calibri" w:eastAsia="Calibri" w:hAnsi="Calibri"/>
                <w:b/>
                <w:bCs/>
                <w:sz w:val="22"/>
                <w:szCs w:val="22"/>
              </w:rPr>
              <w:t xml:space="preserve">WAYS FORWARD</w:t>
            </w:r>
          </w:p>
        </w:tc>
      </w:tr>
    </w:tbl>
    <w:p>
      <w:pPr>
        <w:spacing w:after="80"/>
      </w:pPr>
      <w:r>
        <w:rPr>
          <w:rFonts w:ascii="Calibri" w:cs="Calibri" w:eastAsia="Calibri" w:hAnsi="Calibri"/>
          <w:b/>
          <w:bCs/>
          <w:sz w:val="20"/>
          <w:szCs w:val="20"/>
        </w:rPr>
        <w:t xml:space="preserve">Extended Learning Opportunities</w:t>
      </w:r>
    </w:p>
    <w:p>
      <w:pPr>
        <w:spacing w:after="60" w:before="120"/>
      </w:pPr>
      <w:r>
        <w:rPr>
          <w:rFonts w:ascii="Calibri" w:cs="Calibri" w:eastAsia="Calibri" w:hAnsi="Calibri"/>
          <w:b/>
          <w:bCs/>
          <w:sz w:val="20"/>
          <w:szCs w:val="20"/>
        </w:rPr>
        <w:t xml:space="preserve">Start Small [Extend]</w:t>
      </w:r>
    </w:p>
    <w:p>
      <w:pPr>
        <w:spacing w:after="80"/>
      </w:pPr>
      <w:r>
        <w:rPr>
          <w:rFonts w:ascii="Calibri" w:cs="Calibri" w:eastAsia="Calibri" w:hAnsi="Calibri"/>
          <w:sz w:val="20"/>
          <w:szCs w:val="20"/>
        </w:rPr>
        <w:t xml:space="preserve">If you saved ₱50 a week in a product paying 4% compounded annually, estimate your balance after 5 years (use yearly deposits of ₱2,600 and a table). What would change if you started at Grade 7?</w:t>
      </w:r>
    </w:p>
    <w:p>
      <w:pPr>
        <w:spacing w:after="80"/>
      </w:pPr>
      <w:r>
        <w:rPr>
          <w:rFonts w:ascii="Calibri" w:cs="Calibri" w:eastAsia="Calibri" w:hAnsi="Calibri"/>
          <w:b/>
          <w:bCs/>
          <w:sz w:val="20"/>
          <w:szCs w:val="20"/>
        </w:rPr>
        <w:t xml:space="preserve">Reflections</w:t>
      </w:r>
    </w:p>
    <w:p>
      <w:pPr>
        <w:spacing w:after="80"/>
      </w:pPr>
      <w:r>
        <w:rPr>
          <w:rFonts w:ascii="Calibri" w:cs="Calibri" w:eastAsia="Calibri" w:hAnsi="Calibri"/>
          <w:i/>
          <w:iCs/>
          <w:sz w:val="20"/>
          <w:szCs w:val="20"/>
        </w:rPr>
        <w:t xml:space="preserve">Think about what you need to change for the next session based on what happened today.</w:t>
      </w:r>
    </w:p>
    <w:p>
      <w:r>
        <w:br w:type="page"/>
      </w:r>
    </w:p>
    <w:p>
      <w:pPr>
        <w:pStyle w:val="Heading2"/>
        <w:spacing w:after="80" w:before="200"/>
      </w:pPr>
      <w:r>
        <w:rPr>
          <w:rFonts w:ascii="Calibri" w:cs="Calibri" w:eastAsia="Calibri" w:hAnsi="Calibri"/>
          <w:b/>
          <w:bCs/>
          <w:sz w:val="20"/>
          <w:szCs w:val="20"/>
        </w:rPr>
        <w:t xml:space="preserve">Rubric: Savings plan comparison report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shd w:fill="F2F2F2" w:val="clear"/>
            <w:tcMar>
              <w:top w:type="dxa" w:w="60"/>
              <w:left w:type="dxa" w:w="100"/>
              <w:bottom w:type="dxa" w:w="60"/>
              <w:right w:type="dxa" w:w="100"/>
            </w:tcMar>
          </w:tcPr>
          <w:p>
            <w:r>
              <w:rPr>
                <w:rFonts w:ascii="Calibri" w:cs="Calibri" w:eastAsia="Calibri" w:hAnsi="Calibri"/>
                <w:b/>
                <w:bCs/>
                <w:sz w:val="20"/>
                <w:szCs w:val="20"/>
              </w:rPr>
              <w:t xml:space="preserve">Criteria</w:t>
            </w:r>
          </w:p>
        </w:tc>
        <w:tc>
          <w:tcPr>
            <w:shd w:fill="F2F2F2" w:val="clear"/>
            <w:tcMar>
              <w:top w:type="dxa" w:w="60"/>
              <w:left w:type="dxa" w:w="100"/>
              <w:bottom w:type="dxa" w:w="60"/>
              <w:right w:type="dxa" w:w="100"/>
            </w:tcMar>
          </w:tcPr>
          <w:p>
            <w:r>
              <w:rPr>
                <w:rFonts w:ascii="Calibri" w:cs="Calibri" w:eastAsia="Calibri" w:hAnsi="Calibri"/>
                <w:b/>
                <w:bCs/>
                <w:sz w:val="20"/>
                <w:szCs w:val="20"/>
              </w:rPr>
              <w:t xml:space="preserve">Weight</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Correct maturity values for each offer</w:t>
            </w:r>
          </w:p>
        </w:tc>
        <w:tc>
          <w:tcPr>
            <w:tcMar>
              <w:top w:type="dxa" w:w="60"/>
              <w:left w:type="dxa" w:w="100"/>
              <w:bottom w:type="dxa" w:w="60"/>
              <w:right w:type="dxa" w:w="100"/>
            </w:tcMar>
          </w:tcPr>
          <w:p>
            <w:r>
              <w:rPr>
                <w:rFonts w:ascii="Calibri" w:cs="Calibri" w:eastAsia="Calibri" w:hAnsi="Calibri"/>
                <w:b w:val="false"/>
                <w:bCs w:val="false"/>
                <w:sz w:val="20"/>
                <w:szCs w:val="20"/>
              </w:rPr>
              <w:t xml:space="preserve">30%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Correct use of periodic rate and number of periods</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Spreadsheet or graph that supports the comparison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Justified recommendation with assumptions stated</w:t>
            </w:r>
          </w:p>
        </w:tc>
        <w:tc>
          <w:tcPr>
            <w:tcMar>
              <w:top w:type="dxa" w:w="60"/>
              <w:left w:type="dxa" w:w="100"/>
              <w:bottom w:type="dxa" w:w="60"/>
              <w:right w:type="dxa" w:w="100"/>
            </w:tcMar>
          </w:tcPr>
          <w:p>
            <w:r>
              <w:rPr>
                <w:rFonts w:ascii="Calibri" w:cs="Calibri" w:eastAsia="Calibri" w:hAnsi="Calibri"/>
                <w:b w:val="false"/>
                <w:bCs w:val="false"/>
                <w:sz w:val="20"/>
                <w:szCs w:val="20"/>
              </w:rPr>
              <w:t xml:space="preserve">20%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Clarity and accuracy of presentation</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w:t>
            </w:r>
          </w:p>
        </w:tc>
      </w:tr>
      <w:tr>
        <w:trPr>
          <w:tblHeader w:val="off"/>
        </w:trPr>
        <w:tc>
          <w:tcPr>
            <w:tcMar>
              <w:top w:type="dxa" w:w="60"/>
              <w:left w:type="dxa" w:w="100"/>
              <w:bottom w:type="dxa" w:w="60"/>
              <w:right w:type="dxa" w:w="100"/>
            </w:tcMar>
          </w:tcPr>
          <w:p>
            <w:r>
              <w:rPr>
                <w:rFonts w:ascii="Calibri" w:cs="Calibri" w:eastAsia="Calibri" w:hAnsi="Calibri"/>
                <w:b w:val="false"/>
                <w:bCs w:val="false"/>
                <w:sz w:val="20"/>
                <w:szCs w:val="20"/>
              </w:rPr>
              <w:t xml:space="preserve">Total</w:t>
            </w:r>
          </w:p>
        </w:tc>
        <w:tc>
          <w:tcPr>
            <w:tcMar>
              <w:top w:type="dxa" w:w="60"/>
              <w:left w:type="dxa" w:w="100"/>
              <w:bottom w:type="dxa" w:w="60"/>
              <w:right w:type="dxa" w:w="100"/>
            </w:tcMar>
          </w:tcPr>
          <w:p>
            <w:r>
              <w:rPr>
                <w:rFonts w:ascii="Calibri" w:cs="Calibri" w:eastAsia="Calibri" w:hAnsi="Calibri"/>
                <w:b w:val="false"/>
                <w:bCs w:val="false"/>
                <w:sz w:val="20"/>
                <w:szCs w:val="20"/>
              </w:rPr>
              <w:t xml:space="preserve">100%</w:t>
            </w:r>
          </w:p>
        </w:tc>
      </w:tr>
    </w:tbl>
    <w:p>
      <w:pPr>
        <w:pStyle w:val="Heading2"/>
        <w:spacing w:after="80" w:before="200"/>
      </w:pPr>
      <w:r>
        <w:rPr>
          <w:rFonts w:ascii="Calibri" w:cs="Calibri" w:eastAsia="Calibri" w:hAnsi="Calibri"/>
          <w:b/>
          <w:bCs/>
          <w:sz w:val="20"/>
          <w:szCs w:val="20"/>
        </w:rPr>
        <w:t xml:space="preserve">Worked examples</w:t>
      </w:r>
    </w:p>
    <w:p>
      <w:pPr>
        <w:spacing w:after="60" w:before="120"/>
      </w:pPr>
      <w:r>
        <w:rPr>
          <w:rFonts w:ascii="Calibri" w:cs="Calibri" w:eastAsia="Calibri" w:hAnsi="Calibri"/>
          <w:b/>
          <w:bCs/>
          <w:sz w:val="20"/>
          <w:szCs w:val="20"/>
        </w:rPr>
        <w:t xml:space="preserve">Example 1: Maturity value, annual compounding</w:t>
      </w:r>
    </w:p>
    <w:p>
      <w:pPr>
        <w:spacing w:after="80"/>
      </w:pPr>
      <w:r>
        <w:rPr>
          <w:rFonts w:ascii="Calibri" w:cs="Calibri" w:eastAsia="Calibri" w:hAnsi="Calibri"/>
          <w:sz w:val="20"/>
          <w:szCs w:val="20"/>
        </w:rPr>
        <w:t xml:space="preserve">₱10,000 is deposited at 5% compounded annually for 3 years.</w:t>
      </w:r>
    </w:p>
    <w:p>
      <w:pPr>
        <w:spacing w:after="80"/>
        <w:ind w:left="360"/>
      </w:pPr>
      <w:r>
        <w:rPr>
          <w:rFonts w:ascii="Calibri" w:cs="Calibri" w:eastAsia="Calibri" w:hAnsi="Calibri"/>
          <w:i/>
          <w:iCs/>
          <w:sz w:val="20"/>
          <w:szCs w:val="20"/>
        </w:rPr>
        <w:t xml:space="preserve">F = 10,000(1.05)^3 = 10,000 × 1.157625 = 11,576.25</w:t>
      </w:r>
    </w:p>
    <w:p>
      <w:pPr>
        <w:pStyle w:val="ListParagraph"/>
        <w:numPr>
          <w:ilvl w:val="0"/>
          <w:numId w:val="1"/>
        </w:numPr>
        <w:spacing w:after="40"/>
      </w:pPr>
      <w:r>
        <w:rPr>
          <w:rFonts w:ascii="Calibri" w:cs="Calibri" w:eastAsia="Calibri" w:hAnsi="Calibri"/>
          <w:sz w:val="20"/>
          <w:szCs w:val="20"/>
        </w:rPr>
        <w:t xml:space="preserve">Maturity value: ₱11,576.25. Compound interest earned: ₱1,576.25 (simple interest would give ₱1,500).</w:t>
      </w:r>
    </w:p>
    <w:p>
      <w:pPr>
        <w:spacing w:after="60" w:before="120"/>
      </w:pPr>
      <w:r>
        <w:rPr>
          <w:rFonts w:ascii="Calibri" w:cs="Calibri" w:eastAsia="Calibri" w:hAnsi="Calibri"/>
          <w:b/>
          <w:bCs/>
          <w:sz w:val="20"/>
          <w:szCs w:val="20"/>
        </w:rPr>
        <w:t xml:space="preserve">Example 2: Monthly compounding</w:t>
      </w:r>
    </w:p>
    <w:p>
      <w:pPr>
        <w:spacing w:after="80"/>
      </w:pPr>
      <w:r>
        <w:rPr>
          <w:rFonts w:ascii="Calibri" w:cs="Calibri" w:eastAsia="Calibri" w:hAnsi="Calibri"/>
          <w:sz w:val="20"/>
          <w:szCs w:val="20"/>
        </w:rPr>
        <w:t xml:space="preserve">₱25,000 at a nominal 6% compounded monthly for 2 years.</w:t>
      </w:r>
    </w:p>
    <w:p>
      <w:pPr>
        <w:spacing w:after="80"/>
        <w:ind w:left="360"/>
      </w:pPr>
      <w:r>
        <w:rPr>
          <w:rFonts w:ascii="Calibri" w:cs="Calibri" w:eastAsia="Calibri" w:hAnsi="Calibri"/>
          <w:i/>
          <w:iCs/>
          <w:sz w:val="20"/>
          <w:szCs w:val="20"/>
        </w:rPr>
        <w:t xml:space="preserve">j = (0.06)/(12) = 0.005, n = 12 × 2 = 24     F = 25,000(1.005)^(24) ≈ 28,179.59</w:t>
      </w:r>
    </w:p>
    <w:p>
      <w:pPr>
        <w:pStyle w:val="ListParagraph"/>
        <w:numPr>
          <w:ilvl w:val="0"/>
          <w:numId w:val="1"/>
        </w:numPr>
        <w:spacing w:after="40"/>
      </w:pPr>
      <w:r>
        <w:rPr>
          <w:rFonts w:ascii="Calibri" w:cs="Calibri" w:eastAsia="Calibri" w:hAnsi="Calibri"/>
          <w:sz w:val="20"/>
          <w:szCs w:val="20"/>
        </w:rPr>
        <w:t xml:space="preserve">Maturity value ≈ ₱28,179.59.</w:t>
      </w:r>
    </w:p>
    <w:p>
      <w:pPr>
        <w:spacing w:after="60" w:before="120"/>
      </w:pPr>
      <w:r>
        <w:rPr>
          <w:rFonts w:ascii="Calibri" w:cs="Calibri" w:eastAsia="Calibri" w:hAnsi="Calibri"/>
          <w:b/>
          <w:bCs/>
          <w:sz w:val="20"/>
          <w:szCs w:val="20"/>
        </w:rPr>
        <w:t xml:space="preserve">Example 3: Present value</w:t>
      </w:r>
    </w:p>
    <w:p>
      <w:pPr>
        <w:spacing w:after="80"/>
      </w:pPr>
      <w:r>
        <w:rPr>
          <w:rFonts w:ascii="Calibri" w:cs="Calibri" w:eastAsia="Calibri" w:hAnsi="Calibri"/>
          <w:sz w:val="20"/>
          <w:szCs w:val="20"/>
        </w:rPr>
        <w:t xml:space="preserve">How much must be deposited now at 4% compounded quarterly to have ₱50,000 in 5 years?</w:t>
      </w:r>
    </w:p>
    <w:p>
      <w:pPr>
        <w:spacing w:after="80"/>
        <w:ind w:left="360"/>
      </w:pPr>
      <w:r>
        <w:rPr>
          <w:rFonts w:ascii="Calibri" w:cs="Calibri" w:eastAsia="Calibri" w:hAnsi="Calibri"/>
          <w:i/>
          <w:iCs/>
          <w:sz w:val="20"/>
          <w:szCs w:val="20"/>
        </w:rPr>
        <w:t xml:space="preserve">j = 0.01, n = 20     P = (50,000)/((1.01)^(20)) ≈ 40,977.27</w:t>
      </w:r>
    </w:p>
    <w:p>
      <w:pPr>
        <w:pStyle w:val="ListParagraph"/>
        <w:numPr>
          <w:ilvl w:val="0"/>
          <w:numId w:val="1"/>
        </w:numPr>
        <w:spacing w:after="40"/>
      </w:pPr>
      <w:r>
        <w:rPr>
          <w:rFonts w:ascii="Calibri" w:cs="Calibri" w:eastAsia="Calibri" w:hAnsi="Calibri"/>
          <w:sz w:val="20"/>
          <w:szCs w:val="20"/>
        </w:rPr>
        <w:t xml:space="preserve">Deposit about ₱40,977.27 today.</w:t>
      </w:r>
    </w:p>
    <w:p>
      <w:pPr>
        <w:spacing w:after="60" w:before="120"/>
      </w:pPr>
      <w:r>
        <w:rPr>
          <w:rFonts w:ascii="Calibri" w:cs="Calibri" w:eastAsia="Calibri" w:hAnsi="Calibri"/>
          <w:b/>
          <w:bCs/>
          <w:sz w:val="20"/>
          <w:szCs w:val="20"/>
        </w:rPr>
        <w:t xml:space="preserve">Example 4: Number of periods by guess and check</w:t>
      </w:r>
    </w:p>
    <w:p>
      <w:pPr>
        <w:spacing w:after="80"/>
      </w:pPr>
      <w:r>
        <w:rPr>
          <w:rFonts w:ascii="Calibri" w:cs="Calibri" w:eastAsia="Calibri" w:hAnsi="Calibri"/>
          <w:sz w:val="20"/>
          <w:szCs w:val="20"/>
        </w:rPr>
        <w:t xml:space="preserve">How long until ₱8,000 grows to at least ₱12,000 at 8% compounded semi-annually?</w:t>
      </w:r>
    </w:p>
    <w:p>
      <w:pPr>
        <w:spacing w:after="80"/>
        <w:ind w:left="360"/>
      </w:pPr>
      <w:r>
        <w:rPr>
          <w:rFonts w:ascii="Calibri" w:cs="Calibri" w:eastAsia="Calibri" w:hAnsi="Calibri"/>
          <w:i/>
          <w:iCs/>
          <w:sz w:val="20"/>
          <w:szCs w:val="20"/>
        </w:rPr>
        <w:t xml:space="preserve">j = 0.04     8,000(1.04)^(10) ≈ 11,841.95     8,000(1.04)^(11) ≈ 12,315.63</w:t>
      </w:r>
    </w:p>
    <w:p>
      <w:pPr>
        <w:pStyle w:val="ListParagraph"/>
        <w:numPr>
          <w:ilvl w:val="0"/>
          <w:numId w:val="1"/>
        </w:numPr>
        <w:spacing w:after="40"/>
      </w:pPr>
      <w:r>
        <w:rPr>
          <w:rFonts w:ascii="Calibri" w:cs="Calibri" w:eastAsia="Calibri" w:hAnsi="Calibri"/>
          <w:sz w:val="20"/>
          <w:szCs w:val="20"/>
        </w:rPr>
        <w:t xml:space="preserve">11 half-years, that is 5.5 years, are needed. A spreadsheet column of (1.04)^n makes the search fast.</w:t>
      </w:r>
    </w:p>
    <w:p>
      <w:pPr>
        <w:pStyle w:val="Heading2"/>
        <w:spacing w:after="80" w:before="200"/>
      </w:pPr>
      <w:r>
        <w:rPr>
          <w:rFonts w:ascii="Calibri" w:cs="Calibri" w:eastAsia="Calibri" w:hAnsi="Calibri"/>
          <w:b/>
          <w:bCs/>
          <w:sz w:val="20"/>
          <w:szCs w:val="20"/>
        </w:rPr>
        <w:t xml:space="preserve">Slide deck outline</w:t>
      </w:r>
    </w:p>
    <w:p>
      <w:pPr>
        <w:spacing w:after="80"/>
      </w:pPr>
      <w:r>
        <w:rPr>
          <w:rFonts w:ascii="Calibri" w:cs="Calibri" w:eastAsia="Calibri" w:hAnsi="Calibri"/>
          <w:b/>
          <w:bCs/>
          <w:sz w:val="20"/>
          <w:szCs w:val="20"/>
        </w:rPr>
        <w:t xml:space="preserve">Slide 1: ₱10,000 for 10 years</w:t>
      </w:r>
    </w:p>
    <w:p>
      <w:pPr>
        <w:pStyle w:val="ListParagraph"/>
        <w:numPr>
          <w:ilvl w:val="0"/>
          <w:numId w:val="1"/>
        </w:numPr>
        <w:spacing w:after="40"/>
      </w:pPr>
      <w:r>
        <w:rPr>
          <w:rFonts w:ascii="Calibri" w:cs="Calibri" w:eastAsia="Calibri" w:hAnsi="Calibri"/>
          <w:sz w:val="20"/>
          <w:szCs w:val="20"/>
        </w:rPr>
        <w:t xml:space="preserve">Offer A: 5% simple interest per year</w:t>
      </w:r>
    </w:p>
    <w:p>
      <w:pPr>
        <w:pStyle w:val="ListParagraph"/>
        <w:numPr>
          <w:ilvl w:val="0"/>
          <w:numId w:val="1"/>
        </w:numPr>
        <w:spacing w:after="40"/>
      </w:pPr>
      <w:r>
        <w:rPr>
          <w:rFonts w:ascii="Calibri" w:cs="Calibri" w:eastAsia="Calibri" w:hAnsi="Calibri"/>
          <w:sz w:val="20"/>
          <w:szCs w:val="20"/>
        </w:rPr>
        <w:t xml:space="preserve">Offer B: 5% interest per year, added to the balance each year</w:t>
      </w:r>
    </w:p>
    <w:p>
      <w:pPr>
        <w:pStyle w:val="ListParagraph"/>
        <w:numPr>
          <w:ilvl w:val="0"/>
          <w:numId w:val="1"/>
        </w:numPr>
        <w:spacing w:after="40"/>
      </w:pPr>
      <w:r>
        <w:rPr>
          <w:rFonts w:ascii="Calibri" w:cs="Calibri" w:eastAsia="Calibri" w:hAnsi="Calibri"/>
          <w:sz w:val="20"/>
          <w:szCs w:val="20"/>
        </w:rPr>
        <w:t xml:space="preserve">Predict: how different will the final amounts be?</w:t>
      </w:r>
    </w:p>
    <w:p>
      <w:pPr>
        <w:spacing w:after="80"/>
      </w:pPr>
      <w:r>
        <w:rPr>
          <w:rFonts w:ascii="Calibri" w:cs="Calibri" w:eastAsia="Calibri" w:hAnsi="Calibri"/>
          <w:b/>
          <w:bCs/>
          <w:sz w:val="20"/>
          <w:szCs w:val="20"/>
        </w:rPr>
        <w:t xml:space="preserve">Slide 2: Simple vs compound</w:t>
      </w:r>
    </w:p>
    <w:p>
      <w:pPr>
        <w:pStyle w:val="ListParagraph"/>
        <w:numPr>
          <w:ilvl w:val="0"/>
          <w:numId w:val="1"/>
        </w:numPr>
        <w:spacing w:after="40"/>
      </w:pPr>
      <w:r>
        <w:rPr>
          <w:rFonts w:ascii="Calibri" w:cs="Calibri" w:eastAsia="Calibri" w:hAnsi="Calibri"/>
          <w:sz w:val="20"/>
          <w:szCs w:val="20"/>
        </w:rPr>
        <w:t xml:space="preserve">Simple interest is always computed on the original principal</w:t>
      </w:r>
    </w:p>
    <w:p>
      <w:pPr>
        <w:pStyle w:val="ListParagraph"/>
        <w:numPr>
          <w:ilvl w:val="0"/>
          <w:numId w:val="1"/>
        </w:numPr>
        <w:spacing w:after="40"/>
      </w:pPr>
      <w:r>
        <w:rPr>
          <w:rFonts w:ascii="Calibri" w:cs="Calibri" w:eastAsia="Calibri" w:hAnsi="Calibri"/>
          <w:sz w:val="20"/>
          <w:szCs w:val="20"/>
        </w:rPr>
        <w:t xml:space="preserve">Compound interest is computed on the growing balance</w:t>
      </w:r>
    </w:p>
    <w:p>
      <w:pPr>
        <w:spacing w:after="80"/>
        <w:ind w:left="360"/>
      </w:pPr>
      <w:r>
        <w:rPr>
          <w:rFonts w:ascii="Calibri" w:cs="Calibri" w:eastAsia="Calibri" w:hAnsi="Calibri"/>
          <w:i/>
          <w:iCs/>
          <w:sz w:val="20"/>
          <w:szCs w:val="20"/>
        </w:rPr>
        <w:t xml:space="preserve">I = Prt     F = P(1 + j)^n</w:t>
      </w:r>
    </w:p>
    <w:p>
      <w:pPr>
        <w:spacing w:after="80"/>
      </w:pPr>
      <w:r>
        <w:rPr>
          <w:rFonts w:ascii="Calibri" w:cs="Calibri" w:eastAsia="Calibri" w:hAnsi="Calibri"/>
          <w:b/>
          <w:bCs/>
          <w:sz w:val="20"/>
          <w:szCs w:val="20"/>
        </w:rPr>
        <w:t xml:space="preserve">Slide 3: Periodic rate and number of periods</w:t>
      </w:r>
    </w:p>
    <w:p>
      <w:pPr>
        <w:pStyle w:val="ListParagraph"/>
        <w:numPr>
          <w:ilvl w:val="0"/>
          <w:numId w:val="1"/>
        </w:numPr>
        <w:spacing w:after="40"/>
      </w:pPr>
      <w:r>
        <w:rPr>
          <w:rFonts w:ascii="Calibri" w:cs="Calibri" w:eastAsia="Calibri" w:hAnsi="Calibri"/>
          <w:sz w:val="20"/>
          <w:szCs w:val="20"/>
        </w:rPr>
        <w:t xml:space="preserve">i = nominal annual rate, m = compounding periods per year</w:t>
      </w:r>
    </w:p>
    <w:p>
      <w:pPr>
        <w:pStyle w:val="ListParagraph"/>
        <w:numPr>
          <w:ilvl w:val="0"/>
          <w:numId w:val="1"/>
        </w:numPr>
        <w:spacing w:after="40"/>
      </w:pPr>
      <w:r>
        <w:rPr>
          <w:rFonts w:ascii="Calibri" w:cs="Calibri" w:eastAsia="Calibri" w:hAnsi="Calibri"/>
          <w:sz w:val="20"/>
          <w:szCs w:val="20"/>
        </w:rPr>
        <w:t xml:space="preserve">j = i ÷ m, n = m × t</w:t>
      </w:r>
    </w:p>
    <w:p>
      <w:pPr>
        <w:spacing w:after="80"/>
        <w:ind w:left="360"/>
      </w:pPr>
      <w:r>
        <w:rPr>
          <w:rFonts w:ascii="Calibri" w:cs="Calibri" w:eastAsia="Calibri" w:hAnsi="Calibri"/>
          <w:i/>
          <w:iCs/>
          <w:sz w:val="20"/>
          <w:szCs w:val="20"/>
        </w:rPr>
        <w:t xml:space="preserve">j = (i)/(m)     n = mt     F = P(1 + (i)/(m))^(mt)</w:t>
      </w:r>
    </w:p>
    <w:p>
      <w:pPr>
        <w:spacing w:after="80"/>
      </w:pPr>
      <w:r>
        <w:rPr>
          <w:rFonts w:ascii="Calibri" w:cs="Calibri" w:eastAsia="Calibri" w:hAnsi="Calibri"/>
          <w:b/>
          <w:bCs/>
          <w:sz w:val="20"/>
          <w:szCs w:val="20"/>
        </w:rPr>
        <w:t xml:space="preserve">Slide 4: Working backwards</w:t>
      </w:r>
    </w:p>
    <w:p>
      <w:pPr>
        <w:pStyle w:val="ListParagraph"/>
        <w:numPr>
          <w:ilvl w:val="0"/>
          <w:numId w:val="1"/>
        </w:numPr>
        <w:spacing w:after="40"/>
      </w:pPr>
      <w:r>
        <w:rPr>
          <w:rFonts w:ascii="Calibri" w:cs="Calibri" w:eastAsia="Calibri" w:hAnsi="Calibri"/>
          <w:sz w:val="20"/>
          <w:szCs w:val="20"/>
        </w:rPr>
        <w:t xml:space="preserve">Present value: how much to deposit now</w:t>
      </w:r>
    </w:p>
    <w:p>
      <w:pPr>
        <w:pStyle w:val="ListParagraph"/>
        <w:numPr>
          <w:ilvl w:val="0"/>
          <w:numId w:val="1"/>
        </w:numPr>
        <w:spacing w:after="40"/>
      </w:pPr>
      <w:r>
        <w:rPr>
          <w:rFonts w:ascii="Calibri" w:cs="Calibri" w:eastAsia="Calibri" w:hAnsi="Calibri"/>
          <w:sz w:val="20"/>
          <w:szCs w:val="20"/>
        </w:rPr>
        <w:t xml:space="preserve">Number of periods: how long to wait (guess and check in Sheets)</w:t>
      </w:r>
    </w:p>
    <w:p>
      <w:pPr>
        <w:spacing w:after="80"/>
        <w:ind w:left="360"/>
      </w:pPr>
      <w:r>
        <w:rPr>
          <w:rFonts w:ascii="Calibri" w:cs="Calibri" w:eastAsia="Calibri" w:hAnsi="Calibri"/>
          <w:i/>
          <w:iCs/>
          <w:sz w:val="20"/>
          <w:szCs w:val="20"/>
        </w:rPr>
        <w:t xml:space="preserve">P = (F)/((1 + j)^n)</w:t>
      </w:r>
    </w:p>
    <w:p>
      <w:pPr>
        <w:spacing w:after="80"/>
      </w:pPr>
      <w:r>
        <w:rPr>
          <w:rFonts w:ascii="Calibri" w:cs="Calibri" w:eastAsia="Calibri" w:hAnsi="Calibri"/>
          <w:b/>
          <w:bCs/>
          <w:sz w:val="20"/>
          <w:szCs w:val="20"/>
        </w:rPr>
        <w:t xml:space="preserve">Slide 5: Choosing a savings product</w:t>
      </w:r>
    </w:p>
    <w:p>
      <w:pPr>
        <w:pStyle w:val="ListParagraph"/>
        <w:numPr>
          <w:ilvl w:val="0"/>
          <w:numId w:val="1"/>
        </w:numPr>
        <w:spacing w:after="40"/>
      </w:pPr>
      <w:r>
        <w:rPr>
          <w:rFonts w:ascii="Calibri" w:cs="Calibri" w:eastAsia="Calibri" w:hAnsi="Calibri"/>
          <w:sz w:val="20"/>
          <w:szCs w:val="20"/>
        </w:rPr>
        <w:t xml:space="preserve">Compare offers on the same principal and time</w:t>
      </w:r>
    </w:p>
    <w:p>
      <w:pPr>
        <w:pStyle w:val="ListParagraph"/>
        <w:numPr>
          <w:ilvl w:val="0"/>
          <w:numId w:val="1"/>
        </w:numPr>
        <w:spacing w:after="40"/>
      </w:pPr>
      <w:r>
        <w:rPr>
          <w:rFonts w:ascii="Calibri" w:cs="Calibri" w:eastAsia="Calibri" w:hAnsi="Calibri"/>
          <w:sz w:val="20"/>
          <w:szCs w:val="20"/>
        </w:rPr>
        <w:t xml:space="preserve">Higher nominal rate does not always win</w:t>
      </w:r>
    </w:p>
    <w:p>
      <w:pPr>
        <w:pStyle w:val="ListParagraph"/>
        <w:numPr>
          <w:ilvl w:val="0"/>
          <w:numId w:val="1"/>
        </w:numPr>
        <w:spacing w:after="40"/>
      </w:pPr>
      <w:r>
        <w:rPr>
          <w:rFonts w:ascii="Calibri" w:cs="Calibri" w:eastAsia="Calibri" w:hAnsi="Calibri"/>
          <w:sz w:val="20"/>
          <w:szCs w:val="20"/>
        </w:rPr>
        <w:t xml:space="preserve">Watch for fees and minimum balance</w:t>
      </w:r>
    </w:p>
    <w:p>
      <w:pPr>
        <w:pStyle w:val="Heading2"/>
        <w:spacing w:after="80" w:before="200"/>
      </w:pPr>
      <w:r>
        <w:rPr>
          <w:rFonts w:ascii="Calibri" w:cs="Calibri" w:eastAsia="Calibri" w:hAnsi="Calibri"/>
          <w:b/>
          <w:bCs/>
          <w:sz w:val="20"/>
          <w:szCs w:val="20"/>
        </w:rPr>
        <w:t xml:space="preserve">Teaching notes and common misconceptions</w:t>
      </w:r>
    </w:p>
    <w:p>
      <w:pPr>
        <w:pStyle w:val="ListParagraph"/>
        <w:numPr>
          <w:ilvl w:val="0"/>
          <w:numId w:val="1"/>
        </w:numPr>
        <w:spacing w:after="40"/>
      </w:pPr>
      <w:r>
        <w:rPr>
          <w:rFonts w:ascii="Calibri" w:cs="Calibri" w:eastAsia="Calibri" w:hAnsi="Calibri"/>
          <w:sz w:val="20"/>
          <w:szCs w:val="20"/>
        </w:rPr>
        <w:t xml:space="preserve">Learners confuse the nominal annual rate with the rate per period. Always write j = i/m explicitly before substituting; 6% compounded monthly is 0.5% per month, not 6% per month.</w:t>
      </w:r>
    </w:p>
    <w:p>
      <w:pPr>
        <w:pStyle w:val="ListParagraph"/>
        <w:numPr>
          <w:ilvl w:val="0"/>
          <w:numId w:val="1"/>
        </w:numPr>
        <w:spacing w:after="40"/>
      </w:pPr>
      <w:r>
        <w:rPr>
          <w:rFonts w:ascii="Calibri" w:cs="Calibri" w:eastAsia="Calibri" w:hAnsi="Calibri"/>
          <w:sz w:val="20"/>
          <w:szCs w:val="20"/>
        </w:rPr>
        <w:t xml:space="preserve">Exponents are often applied to the whole product P(1 + j) instead of to (1 + j) only. Have learners build the table row by row first so the exponent emerges as 'the number of times we multiplied'.</w:t>
      </w:r>
    </w:p>
    <w:p>
      <w:pPr>
        <w:pStyle w:val="ListParagraph"/>
        <w:numPr>
          <w:ilvl w:val="0"/>
          <w:numId w:val="1"/>
        </w:numPr>
        <w:spacing w:after="40"/>
      </w:pPr>
      <w:r>
        <w:rPr>
          <w:rFonts w:ascii="Calibri" w:cs="Calibri" w:eastAsia="Calibri" w:hAnsi="Calibri"/>
          <w:sz w:val="20"/>
          <w:szCs w:val="20"/>
        </w:rPr>
        <w:t xml:space="preserve">Simple interest grows linearly and compound interest exponentially; the difference is tiny for a few periods, so learners conclude 'they are the same'. Extend the table to 20–30 years or graph both in Desmos.</w:t>
      </w:r>
    </w:p>
    <w:p>
      <w:pPr>
        <w:pStyle w:val="ListParagraph"/>
        <w:numPr>
          <w:ilvl w:val="0"/>
          <w:numId w:val="1"/>
        </w:numPr>
        <w:spacing w:after="40"/>
      </w:pPr>
      <w:r>
        <w:rPr>
          <w:rFonts w:ascii="Calibri" w:cs="Calibri" w:eastAsia="Calibri" w:hAnsi="Calibri"/>
          <w:sz w:val="20"/>
          <w:szCs w:val="20"/>
        </w:rPr>
        <w:t xml:space="preserve">When solving for n, learners try to divide by (1 + j). Treat n as 'how many multiplications' and let them guess and check with the spreadsheet before introducing logarithms (optional, not in the BOW).</w:t>
      </w:r>
    </w:p>
    <w:p>
      <w:pPr>
        <w:pStyle w:val="ListParagraph"/>
        <w:numPr>
          <w:ilvl w:val="0"/>
          <w:numId w:val="1"/>
        </w:numPr>
        <w:spacing w:after="40"/>
      </w:pPr>
      <w:r>
        <w:rPr>
          <w:rFonts w:ascii="Calibri" w:cs="Calibri" w:eastAsia="Calibri" w:hAnsi="Calibri"/>
          <w:sz w:val="20"/>
          <w:szCs w:val="20"/>
        </w:rPr>
        <w:t xml:space="preserve">Rounding each period to centavos in the table gives a maturity value a few centavos off the formula value. Discuss which one a bank uses.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Compound Interest: Growing Money Over Time – ILAW DLL</dc:title>
  <dc:creator>SSHS Math Talas Hub</dc:creator>
  <dc:description>ILAW Daily Lesson Log generated by SSHS Math Talas Hub</dc:description>
  <cp:lastModifiedBy>Un-named</cp:lastModifiedBy>
  <cp:revision>1</cp:revision>
  <dcterms:created xsi:type="dcterms:W3CDTF">2026-10-24T08:04:29.983Z</dcterms:created>
  <dcterms:modified xsi:type="dcterms:W3CDTF">2026-10-24T08:04:29.983Z</dcterms:modified>
</cp:coreProperties>
</file>

<file path=docProps/custom.xml><?xml version="1.0" encoding="utf-8"?>
<Properties xmlns="http://schemas.openxmlformats.org/officeDocument/2006/custom-properties" xmlns:vt="http://schemas.openxmlformats.org/officeDocument/2006/docPropsVTypes"/>
</file>